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68" w:rsidRDefault="00AC6468">
      <w:pPr>
        <w:spacing w:line="600" w:lineRule="exact"/>
        <w:jc w:val="center"/>
        <w:outlineLvl w:val="0"/>
        <w:rPr>
          <w:rFonts w:ascii="方正小标宋简体" w:eastAsia="方正小标宋简体" w:hAnsi="宋体"/>
          <w:color w:val="000000"/>
          <w:sz w:val="72"/>
          <w:szCs w:val="72"/>
        </w:rPr>
      </w:pPr>
      <w:bookmarkStart w:id="0" w:name="_Toc15306267"/>
    </w:p>
    <w:p w:rsidR="00AC6468" w:rsidRDefault="00AC6468">
      <w:pPr>
        <w:spacing w:line="600" w:lineRule="exact"/>
        <w:jc w:val="center"/>
        <w:outlineLvl w:val="0"/>
        <w:rPr>
          <w:rFonts w:ascii="方正小标宋简体" w:eastAsia="方正小标宋简体" w:hAnsi="宋体"/>
          <w:color w:val="000000"/>
          <w:sz w:val="72"/>
          <w:szCs w:val="72"/>
        </w:rPr>
      </w:pPr>
    </w:p>
    <w:p w:rsidR="00AC6468" w:rsidRDefault="00AC6468">
      <w:pPr>
        <w:spacing w:line="600" w:lineRule="exact"/>
        <w:jc w:val="center"/>
        <w:outlineLvl w:val="0"/>
        <w:rPr>
          <w:rFonts w:ascii="方正小标宋简体" w:eastAsia="方正小标宋简体" w:hAnsi="宋体"/>
          <w:color w:val="000000"/>
          <w:sz w:val="72"/>
          <w:szCs w:val="72"/>
        </w:rPr>
      </w:pPr>
    </w:p>
    <w:p w:rsidR="00AC6468" w:rsidRDefault="00AC6468">
      <w:pPr>
        <w:spacing w:line="600" w:lineRule="exact"/>
        <w:jc w:val="center"/>
        <w:outlineLvl w:val="0"/>
        <w:rPr>
          <w:rFonts w:ascii="方正小标宋简体" w:eastAsia="方正小标宋简体" w:hAnsi="宋体"/>
          <w:color w:val="000000"/>
          <w:sz w:val="72"/>
          <w:szCs w:val="72"/>
        </w:rPr>
      </w:pPr>
    </w:p>
    <w:p w:rsidR="00AC6468" w:rsidRDefault="00AC6468">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bookmarkStart w:id="6" w:name="_Toc51165953"/>
      <w:bookmarkStart w:id="7" w:name="_Toc51166042"/>
      <w:bookmarkStart w:id="8" w:name="_Toc51166512"/>
      <w:bookmarkStart w:id="9" w:name="_Toc51167907"/>
      <w:bookmarkStart w:id="10" w:name="_Toc51168046"/>
      <w:bookmarkStart w:id="11" w:name="_Toc51168483"/>
      <w:bookmarkStart w:id="12" w:name="_Toc51168599"/>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bookmarkEnd w:id="6"/>
      <w:bookmarkEnd w:id="7"/>
      <w:bookmarkEnd w:id="8"/>
      <w:bookmarkEnd w:id="9"/>
      <w:bookmarkEnd w:id="10"/>
      <w:bookmarkEnd w:id="11"/>
      <w:bookmarkEnd w:id="12"/>
    </w:p>
    <w:p w:rsidR="008F3F31" w:rsidRDefault="00AC6468">
      <w:pPr>
        <w:adjustRightInd w:val="0"/>
        <w:snapToGrid w:val="0"/>
        <w:spacing w:line="360" w:lineRule="auto"/>
        <w:jc w:val="center"/>
        <w:outlineLvl w:val="0"/>
        <w:rPr>
          <w:rFonts w:ascii="方正小标宋简体" w:eastAsia="方正小标宋简体" w:hAnsi="宋体"/>
          <w:color w:val="000000"/>
          <w:sz w:val="72"/>
          <w:szCs w:val="72"/>
        </w:rPr>
      </w:pPr>
      <w:bookmarkStart w:id="13" w:name="_Toc51165954"/>
      <w:bookmarkStart w:id="14" w:name="_Toc51166043"/>
      <w:bookmarkStart w:id="15" w:name="_Toc51166513"/>
      <w:bookmarkStart w:id="16" w:name="_Toc51167908"/>
      <w:bookmarkStart w:id="17" w:name="_Toc51168047"/>
      <w:bookmarkStart w:id="18" w:name="_Toc51168484"/>
      <w:bookmarkStart w:id="19" w:name="_Toc51168600"/>
      <w:bookmarkStart w:id="20" w:name="_Toc15396476"/>
      <w:bookmarkStart w:id="21" w:name="_Toc15377194"/>
      <w:bookmarkStart w:id="22" w:name="_Toc15396598"/>
      <w:bookmarkStart w:id="23" w:name="_Toc15377426"/>
      <w:bookmarkStart w:id="24" w:name="_Toc15378442"/>
      <w:r>
        <w:rPr>
          <w:rFonts w:ascii="方正小标宋简体" w:eastAsia="方正小标宋简体" w:hAnsi="宋体" w:hint="eastAsia"/>
          <w:color w:val="000000"/>
          <w:sz w:val="72"/>
          <w:szCs w:val="72"/>
        </w:rPr>
        <w:t>四川省</w:t>
      </w:r>
      <w:bookmarkStart w:id="25" w:name="_Toc15306268"/>
      <w:bookmarkEnd w:id="0"/>
      <w:r>
        <w:rPr>
          <w:rFonts w:ascii="方正小标宋简体" w:eastAsia="方正小标宋简体" w:hAnsi="宋体" w:hint="eastAsia"/>
          <w:color w:val="000000"/>
          <w:sz w:val="72"/>
          <w:szCs w:val="72"/>
        </w:rPr>
        <w:t>攀枝花市</w:t>
      </w:r>
      <w:bookmarkEnd w:id="13"/>
      <w:bookmarkEnd w:id="14"/>
      <w:bookmarkEnd w:id="15"/>
      <w:bookmarkEnd w:id="16"/>
      <w:bookmarkEnd w:id="17"/>
      <w:bookmarkEnd w:id="18"/>
      <w:bookmarkEnd w:id="19"/>
    </w:p>
    <w:p w:rsidR="005B5C64" w:rsidRDefault="00AC6468">
      <w:pPr>
        <w:adjustRightInd w:val="0"/>
        <w:snapToGrid w:val="0"/>
        <w:spacing w:line="360" w:lineRule="auto"/>
        <w:jc w:val="center"/>
        <w:outlineLvl w:val="0"/>
        <w:rPr>
          <w:rFonts w:ascii="方正小标宋简体" w:eastAsia="方正小标宋简体" w:hAnsi="宋体"/>
          <w:color w:val="000000"/>
          <w:sz w:val="72"/>
          <w:szCs w:val="72"/>
        </w:rPr>
      </w:pPr>
      <w:bookmarkStart w:id="26" w:name="_Toc51165955"/>
      <w:bookmarkStart w:id="27" w:name="_Toc51166044"/>
      <w:bookmarkStart w:id="28" w:name="_Toc51166514"/>
      <w:bookmarkStart w:id="29" w:name="_Toc51167909"/>
      <w:bookmarkStart w:id="30" w:name="_Toc51168048"/>
      <w:bookmarkStart w:id="31" w:name="_Toc51168485"/>
      <w:bookmarkStart w:id="32" w:name="_Toc51168601"/>
      <w:r>
        <w:rPr>
          <w:rFonts w:ascii="方正小标宋简体" w:eastAsia="方正小标宋简体" w:hAnsi="宋体" w:hint="eastAsia"/>
          <w:color w:val="000000"/>
          <w:sz w:val="72"/>
          <w:szCs w:val="72"/>
        </w:rPr>
        <w:t>住房公积金管理中心决算</w:t>
      </w:r>
      <w:bookmarkEnd w:id="20"/>
      <w:bookmarkEnd w:id="21"/>
      <w:bookmarkEnd w:id="22"/>
      <w:bookmarkEnd w:id="23"/>
      <w:bookmarkEnd w:id="24"/>
      <w:bookmarkEnd w:id="25"/>
      <w:bookmarkEnd w:id="26"/>
      <w:bookmarkEnd w:id="27"/>
      <w:bookmarkEnd w:id="28"/>
      <w:bookmarkEnd w:id="29"/>
      <w:bookmarkEnd w:id="30"/>
      <w:bookmarkEnd w:id="31"/>
      <w:bookmarkEnd w:id="32"/>
    </w:p>
    <w:p w:rsidR="005B5C64" w:rsidRDefault="00204CD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5B5C64" w:rsidRDefault="005B5C64">
      <w:pPr>
        <w:widowControl/>
        <w:jc w:val="center"/>
        <w:rPr>
          <w:rFonts w:ascii="黑体" w:eastAsia="黑体" w:hAnsi="黑体" w:cstheme="minorBidi"/>
          <w:sz w:val="28"/>
          <w:szCs w:val="28"/>
        </w:rPr>
      </w:pPr>
    </w:p>
    <w:p w:rsidR="005B5C64" w:rsidRDefault="00204CDE">
      <w:pPr>
        <w:pStyle w:val="10"/>
      </w:pPr>
      <w:r>
        <w:rPr>
          <w:rFonts w:hint="eastAsia"/>
        </w:rPr>
        <w:t>公开时间：2020年</w:t>
      </w:r>
      <w:r w:rsidR="000A6A92">
        <w:rPr>
          <w:rFonts w:hint="eastAsia"/>
        </w:rPr>
        <w:t>9</w:t>
      </w:r>
      <w:r>
        <w:rPr>
          <w:rFonts w:hint="eastAsia"/>
        </w:rPr>
        <w:t>月</w:t>
      </w:r>
      <w:r w:rsidR="000C31D3">
        <w:rPr>
          <w:rFonts w:hint="eastAsia"/>
        </w:rPr>
        <w:t xml:space="preserve"> </w:t>
      </w:r>
      <w:r w:rsidR="004F5C7E">
        <w:rPr>
          <w:rFonts w:hint="eastAsia"/>
        </w:rPr>
        <w:t>21</w:t>
      </w:r>
      <w:r w:rsidR="000C31D3">
        <w:rPr>
          <w:rFonts w:hint="eastAsia"/>
        </w:rPr>
        <w:t xml:space="preserve"> </w:t>
      </w:r>
      <w:r>
        <w:rPr>
          <w:rFonts w:hint="eastAsia"/>
        </w:rPr>
        <w:t>日</w:t>
      </w:r>
    </w:p>
    <w:p w:rsidR="005B5C64" w:rsidRDefault="005B5C64"/>
    <w:p w:rsidR="00984A44" w:rsidRPr="00984A44" w:rsidRDefault="00984A44">
      <w:pPr>
        <w:widowControl/>
        <w:spacing w:line="440" w:lineRule="exact"/>
        <w:jc w:val="left"/>
        <w:rPr>
          <w:rFonts w:ascii="仿宋" w:eastAsia="仿宋" w:hAnsi="仿宋"/>
          <w:bCs/>
          <w:kern w:val="44"/>
          <w:sz w:val="24"/>
        </w:rPr>
      </w:pPr>
      <w:bookmarkStart w:id="33" w:name="_Toc15377196"/>
      <w:bookmarkStart w:id="34" w:name="_Toc15396599"/>
    </w:p>
    <w:sdt>
      <w:sdtPr>
        <w:rPr>
          <w:rFonts w:ascii="Times New Roman" w:eastAsia="宋体" w:hAnsi="Times New Roman"/>
          <w:sz w:val="21"/>
          <w:szCs w:val="24"/>
          <w:lang w:val="zh-CN"/>
        </w:rPr>
        <w:id w:val="-1243862826"/>
        <w:docPartObj>
          <w:docPartGallery w:val="Table of Contents"/>
          <w:docPartUnique/>
        </w:docPartObj>
      </w:sdtPr>
      <w:sdtEndPr>
        <w:rPr>
          <w:b/>
          <w:bCs/>
        </w:rPr>
      </w:sdtEndPr>
      <w:sdtContent>
        <w:p w:rsidR="007B0C72" w:rsidRDefault="00BB6A48" w:rsidP="007B0C72">
          <w:pPr>
            <w:pStyle w:val="10"/>
            <w:rPr>
              <w:rFonts w:asciiTheme="minorHAnsi" w:eastAsiaTheme="minorEastAsia" w:hAnsiTheme="minorHAnsi" w:cstheme="minorBidi"/>
              <w:noProof/>
              <w:sz w:val="21"/>
              <w:szCs w:val="22"/>
            </w:rPr>
          </w:pPr>
          <w:r>
            <w:fldChar w:fldCharType="begin"/>
          </w:r>
          <w:r>
            <w:instrText xml:space="preserve"> TOC \o "1-3" \h \z \u </w:instrText>
          </w:r>
          <w:r>
            <w:fldChar w:fldCharType="separate"/>
          </w:r>
        </w:p>
        <w:p w:rsidR="007B0C72" w:rsidRDefault="007B0C72">
          <w:pPr>
            <w:pStyle w:val="10"/>
            <w:rPr>
              <w:rFonts w:asciiTheme="minorHAnsi" w:eastAsiaTheme="minorEastAsia" w:hAnsiTheme="minorHAnsi" w:cstheme="minorBidi"/>
              <w:noProof/>
              <w:sz w:val="21"/>
              <w:szCs w:val="22"/>
            </w:rPr>
          </w:pPr>
        </w:p>
        <w:p w:rsidR="007B0C72" w:rsidRDefault="00970659">
          <w:pPr>
            <w:pStyle w:val="10"/>
            <w:rPr>
              <w:rFonts w:asciiTheme="minorHAnsi" w:eastAsiaTheme="minorEastAsia" w:hAnsiTheme="minorHAnsi" w:cstheme="minorBidi"/>
              <w:noProof/>
              <w:sz w:val="21"/>
              <w:szCs w:val="22"/>
            </w:rPr>
          </w:pPr>
          <w:hyperlink w:anchor="_Toc51168602" w:history="1">
            <w:r w:rsidR="007B0C72" w:rsidRPr="002F0166">
              <w:rPr>
                <w:rStyle w:val="a8"/>
                <w:rFonts w:ascii="黑体" w:eastAsia="黑体" w:hAnsi="黑体" w:hint="eastAsia"/>
                <w:noProof/>
              </w:rPr>
              <w:t>第一部分</w:t>
            </w:r>
            <w:r w:rsidR="007B0C72" w:rsidRPr="002F0166">
              <w:rPr>
                <w:rStyle w:val="a8"/>
                <w:rFonts w:ascii="黑体" w:eastAsia="黑体" w:hAnsi="黑体"/>
                <w:noProof/>
              </w:rPr>
              <w:t xml:space="preserve"> </w:t>
            </w:r>
            <w:r w:rsidR="007B0C72" w:rsidRPr="002F0166">
              <w:rPr>
                <w:rStyle w:val="a8"/>
                <w:rFonts w:ascii="黑体" w:eastAsia="黑体" w:hAnsi="黑体" w:hint="eastAsia"/>
                <w:noProof/>
              </w:rPr>
              <w:t>部门概况</w:t>
            </w:r>
            <w:r w:rsidR="007B0C72">
              <w:rPr>
                <w:noProof/>
                <w:webHidden/>
              </w:rPr>
              <w:tab/>
            </w:r>
            <w:r w:rsidR="007B0C72">
              <w:rPr>
                <w:noProof/>
                <w:webHidden/>
              </w:rPr>
              <w:fldChar w:fldCharType="begin"/>
            </w:r>
            <w:r w:rsidR="007B0C72">
              <w:rPr>
                <w:noProof/>
                <w:webHidden/>
              </w:rPr>
              <w:instrText xml:space="preserve"> PAGEREF _Toc51168602 \h </w:instrText>
            </w:r>
            <w:r w:rsidR="007B0C72">
              <w:rPr>
                <w:noProof/>
                <w:webHidden/>
              </w:rPr>
            </w:r>
            <w:r w:rsidR="007B0C72">
              <w:rPr>
                <w:noProof/>
                <w:webHidden/>
              </w:rPr>
              <w:fldChar w:fldCharType="separate"/>
            </w:r>
            <w:r w:rsidR="007B0C72">
              <w:rPr>
                <w:noProof/>
                <w:webHidden/>
              </w:rPr>
              <w:t>4</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03" w:history="1">
            <w:r w:rsidR="007B0C72" w:rsidRPr="002F0166">
              <w:rPr>
                <w:rStyle w:val="a8"/>
                <w:rFonts w:ascii="黑体" w:eastAsia="黑体" w:hAnsi="黑体" w:hint="eastAsia"/>
                <w:noProof/>
              </w:rPr>
              <w:t>一、基本职能及主要工作</w:t>
            </w:r>
            <w:r w:rsidR="007B0C72">
              <w:rPr>
                <w:noProof/>
                <w:webHidden/>
              </w:rPr>
              <w:tab/>
            </w:r>
            <w:r w:rsidR="007B0C72">
              <w:rPr>
                <w:noProof/>
                <w:webHidden/>
              </w:rPr>
              <w:fldChar w:fldCharType="begin"/>
            </w:r>
            <w:r w:rsidR="007B0C72">
              <w:rPr>
                <w:noProof/>
                <w:webHidden/>
              </w:rPr>
              <w:instrText xml:space="preserve"> PAGEREF _Toc51168603 \h </w:instrText>
            </w:r>
            <w:r w:rsidR="007B0C72">
              <w:rPr>
                <w:noProof/>
                <w:webHidden/>
              </w:rPr>
            </w:r>
            <w:r w:rsidR="007B0C72">
              <w:rPr>
                <w:noProof/>
                <w:webHidden/>
              </w:rPr>
              <w:fldChar w:fldCharType="separate"/>
            </w:r>
            <w:r w:rsidR="007B0C72">
              <w:rPr>
                <w:noProof/>
                <w:webHidden/>
              </w:rPr>
              <w:t>4</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06" w:history="1">
            <w:r w:rsidR="007B0C72" w:rsidRPr="002F0166">
              <w:rPr>
                <w:rStyle w:val="a8"/>
                <w:rFonts w:ascii="黑体" w:eastAsia="黑体" w:hint="eastAsia"/>
                <w:noProof/>
              </w:rPr>
              <w:t>二、机构设置</w:t>
            </w:r>
            <w:r w:rsidR="007B0C72">
              <w:rPr>
                <w:noProof/>
                <w:webHidden/>
              </w:rPr>
              <w:tab/>
            </w:r>
            <w:r w:rsidR="007B0C72">
              <w:rPr>
                <w:noProof/>
                <w:webHidden/>
              </w:rPr>
              <w:fldChar w:fldCharType="begin"/>
            </w:r>
            <w:r w:rsidR="007B0C72">
              <w:rPr>
                <w:noProof/>
                <w:webHidden/>
              </w:rPr>
              <w:instrText xml:space="preserve"> PAGEREF _Toc51168606 \h </w:instrText>
            </w:r>
            <w:r w:rsidR="007B0C72">
              <w:rPr>
                <w:noProof/>
                <w:webHidden/>
              </w:rPr>
            </w:r>
            <w:r w:rsidR="007B0C72">
              <w:rPr>
                <w:noProof/>
                <w:webHidden/>
              </w:rPr>
              <w:fldChar w:fldCharType="separate"/>
            </w:r>
            <w:r w:rsidR="007B0C72">
              <w:rPr>
                <w:noProof/>
                <w:webHidden/>
              </w:rPr>
              <w:t>5</w:t>
            </w:r>
            <w:r w:rsidR="007B0C72">
              <w:rPr>
                <w:noProof/>
                <w:webHidden/>
              </w:rPr>
              <w:fldChar w:fldCharType="end"/>
            </w:r>
          </w:hyperlink>
        </w:p>
        <w:p w:rsidR="007B0C72" w:rsidRDefault="00970659">
          <w:pPr>
            <w:pStyle w:val="10"/>
            <w:rPr>
              <w:rFonts w:asciiTheme="minorHAnsi" w:eastAsiaTheme="minorEastAsia" w:hAnsiTheme="minorHAnsi" w:cstheme="minorBidi"/>
              <w:noProof/>
              <w:sz w:val="21"/>
              <w:szCs w:val="22"/>
            </w:rPr>
          </w:pPr>
          <w:hyperlink w:anchor="_Toc51168610" w:history="1">
            <w:r w:rsidR="007B0C72" w:rsidRPr="002F0166">
              <w:rPr>
                <w:rStyle w:val="a8"/>
                <w:rFonts w:ascii="黑体" w:eastAsia="黑体" w:hAnsi="黑体" w:hint="eastAsia"/>
                <w:noProof/>
              </w:rPr>
              <w:t>第二部分</w:t>
            </w:r>
            <w:r w:rsidR="007B0C72" w:rsidRPr="002F0166">
              <w:rPr>
                <w:rStyle w:val="a8"/>
                <w:rFonts w:ascii="黑体" w:eastAsia="黑体" w:hAnsi="黑体"/>
                <w:noProof/>
              </w:rPr>
              <w:t xml:space="preserve"> 2019</w:t>
            </w:r>
            <w:r w:rsidR="007B0C72" w:rsidRPr="002F0166">
              <w:rPr>
                <w:rStyle w:val="a8"/>
                <w:rFonts w:ascii="黑体" w:eastAsia="黑体" w:hAnsi="黑体" w:hint="eastAsia"/>
                <w:noProof/>
              </w:rPr>
              <w:t>年度部门决算情况说明</w:t>
            </w:r>
            <w:r w:rsidR="007B0C72">
              <w:rPr>
                <w:noProof/>
                <w:webHidden/>
              </w:rPr>
              <w:tab/>
            </w:r>
            <w:r w:rsidR="007B0C72">
              <w:rPr>
                <w:noProof/>
                <w:webHidden/>
              </w:rPr>
              <w:fldChar w:fldCharType="begin"/>
            </w:r>
            <w:r w:rsidR="007B0C72">
              <w:rPr>
                <w:noProof/>
                <w:webHidden/>
              </w:rPr>
              <w:instrText xml:space="preserve"> PAGEREF _Toc51168610 \h </w:instrText>
            </w:r>
            <w:r w:rsidR="007B0C72">
              <w:rPr>
                <w:noProof/>
                <w:webHidden/>
              </w:rPr>
            </w:r>
            <w:r w:rsidR="007B0C72">
              <w:rPr>
                <w:noProof/>
                <w:webHidden/>
              </w:rPr>
              <w:fldChar w:fldCharType="separate"/>
            </w:r>
            <w:r w:rsidR="007B0C72">
              <w:rPr>
                <w:noProof/>
                <w:webHidden/>
              </w:rPr>
              <w:t>6</w:t>
            </w:r>
            <w:r w:rsidR="007B0C72">
              <w:rPr>
                <w:noProof/>
                <w:webHidden/>
              </w:rPr>
              <w:fldChar w:fldCharType="end"/>
            </w:r>
          </w:hyperlink>
        </w:p>
        <w:p w:rsidR="007B0C72" w:rsidRDefault="00970659" w:rsidP="0057486B">
          <w:pPr>
            <w:pStyle w:val="20"/>
            <w:rPr>
              <w:rFonts w:asciiTheme="minorHAnsi" w:eastAsiaTheme="minorEastAsia" w:hAnsiTheme="minorHAnsi" w:cstheme="minorBidi"/>
              <w:noProof/>
              <w:szCs w:val="22"/>
            </w:rPr>
          </w:pPr>
          <w:hyperlink w:anchor="_Toc51168611" w:history="1">
            <w:r w:rsidR="007B0C72" w:rsidRPr="002F0166">
              <w:rPr>
                <w:rStyle w:val="a8"/>
                <w:rFonts w:ascii="黑体" w:eastAsia="黑体" w:hAnsi="黑体" w:cstheme="majorBidi" w:hint="eastAsia"/>
                <w:bCs/>
                <w:noProof/>
              </w:rPr>
              <w:t>一、</w:t>
            </w:r>
            <w:r w:rsidR="007B0C72" w:rsidRPr="002F0166">
              <w:rPr>
                <w:rStyle w:val="a8"/>
                <w:rFonts w:ascii="黑体" w:eastAsia="黑体" w:hAnsi="黑体" w:hint="eastAsia"/>
                <w:noProof/>
              </w:rPr>
              <w:t>收</w:t>
            </w:r>
            <w:r w:rsidR="007B0C72" w:rsidRPr="002F0166">
              <w:rPr>
                <w:rStyle w:val="a8"/>
                <w:rFonts w:ascii="黑体" w:eastAsia="黑体" w:hAnsi="黑体" w:cstheme="majorBidi" w:hint="eastAsia"/>
                <w:bCs/>
                <w:noProof/>
              </w:rPr>
              <w:t>入支出决算总体情况说明</w:t>
            </w:r>
            <w:r w:rsidR="007B0C72">
              <w:rPr>
                <w:noProof/>
                <w:webHidden/>
              </w:rPr>
              <w:tab/>
            </w:r>
            <w:r w:rsidR="007B0C72">
              <w:rPr>
                <w:noProof/>
                <w:webHidden/>
              </w:rPr>
              <w:fldChar w:fldCharType="begin"/>
            </w:r>
            <w:r w:rsidR="007B0C72">
              <w:rPr>
                <w:noProof/>
                <w:webHidden/>
              </w:rPr>
              <w:instrText xml:space="preserve"> PAGEREF _Toc51168611 \h </w:instrText>
            </w:r>
            <w:r w:rsidR="007B0C72">
              <w:rPr>
                <w:noProof/>
                <w:webHidden/>
              </w:rPr>
            </w:r>
            <w:r w:rsidR="007B0C72">
              <w:rPr>
                <w:noProof/>
                <w:webHidden/>
              </w:rPr>
              <w:fldChar w:fldCharType="separate"/>
            </w:r>
            <w:r w:rsidR="007B0C72">
              <w:rPr>
                <w:noProof/>
                <w:webHidden/>
              </w:rPr>
              <w:t>6</w:t>
            </w:r>
            <w:r w:rsidR="007B0C72">
              <w:rPr>
                <w:noProof/>
                <w:webHidden/>
              </w:rPr>
              <w:fldChar w:fldCharType="end"/>
            </w:r>
          </w:hyperlink>
        </w:p>
        <w:p w:rsidR="007B0C72" w:rsidRDefault="00970659" w:rsidP="0057486B">
          <w:pPr>
            <w:pStyle w:val="20"/>
            <w:rPr>
              <w:rFonts w:asciiTheme="minorHAnsi" w:eastAsiaTheme="minorEastAsia" w:hAnsiTheme="minorHAnsi" w:cstheme="minorBidi"/>
              <w:noProof/>
              <w:szCs w:val="22"/>
            </w:rPr>
          </w:pPr>
          <w:hyperlink w:anchor="_Toc51168612" w:history="1">
            <w:r w:rsidR="007B0C72" w:rsidRPr="002F0166">
              <w:rPr>
                <w:rStyle w:val="a8"/>
                <w:rFonts w:ascii="黑体" w:eastAsia="黑体" w:hAnsi="黑体" w:cstheme="majorBidi" w:hint="eastAsia"/>
                <w:noProof/>
              </w:rPr>
              <w:t>二、</w:t>
            </w:r>
            <w:r w:rsidR="007B0C72" w:rsidRPr="002F0166">
              <w:rPr>
                <w:rStyle w:val="a8"/>
                <w:rFonts w:ascii="黑体" w:eastAsia="黑体" w:hAnsi="黑体" w:cstheme="majorBidi" w:hint="eastAsia"/>
                <w:b/>
                <w:bCs/>
                <w:noProof/>
              </w:rPr>
              <w:t>收</w:t>
            </w:r>
            <w:r w:rsidR="007B0C72" w:rsidRPr="002F0166">
              <w:rPr>
                <w:rStyle w:val="a8"/>
                <w:rFonts w:ascii="黑体" w:eastAsia="黑体" w:hAnsi="黑体" w:cstheme="majorBidi" w:hint="eastAsia"/>
                <w:b/>
                <w:noProof/>
              </w:rPr>
              <w:t>入决算情况说明</w:t>
            </w:r>
            <w:r w:rsidR="007B0C72">
              <w:rPr>
                <w:noProof/>
                <w:webHidden/>
              </w:rPr>
              <w:tab/>
            </w:r>
            <w:r w:rsidR="007B0C72">
              <w:rPr>
                <w:noProof/>
                <w:webHidden/>
              </w:rPr>
              <w:fldChar w:fldCharType="begin"/>
            </w:r>
            <w:r w:rsidR="007B0C72">
              <w:rPr>
                <w:noProof/>
                <w:webHidden/>
              </w:rPr>
              <w:instrText xml:space="preserve"> PAGEREF _Toc51168612 \h </w:instrText>
            </w:r>
            <w:r w:rsidR="007B0C72">
              <w:rPr>
                <w:noProof/>
                <w:webHidden/>
              </w:rPr>
            </w:r>
            <w:r w:rsidR="007B0C72">
              <w:rPr>
                <w:noProof/>
                <w:webHidden/>
              </w:rPr>
              <w:fldChar w:fldCharType="separate"/>
            </w:r>
            <w:r w:rsidR="007B0C72">
              <w:rPr>
                <w:noProof/>
                <w:webHidden/>
              </w:rPr>
              <w:t>6</w:t>
            </w:r>
            <w:r w:rsidR="007B0C72">
              <w:rPr>
                <w:noProof/>
                <w:webHidden/>
              </w:rPr>
              <w:fldChar w:fldCharType="end"/>
            </w:r>
          </w:hyperlink>
        </w:p>
        <w:p w:rsidR="007B0C72" w:rsidRDefault="00970659" w:rsidP="0057486B">
          <w:pPr>
            <w:pStyle w:val="20"/>
            <w:rPr>
              <w:rFonts w:asciiTheme="minorHAnsi" w:eastAsiaTheme="minorEastAsia" w:hAnsiTheme="minorHAnsi" w:cstheme="minorBidi"/>
              <w:noProof/>
              <w:szCs w:val="22"/>
            </w:rPr>
          </w:pPr>
          <w:hyperlink w:anchor="_Toc51168613" w:history="1">
            <w:r w:rsidR="007B0C72" w:rsidRPr="002F0166">
              <w:rPr>
                <w:rStyle w:val="a8"/>
                <w:rFonts w:ascii="黑体" w:eastAsia="黑体" w:hAnsi="黑体" w:cstheme="majorBidi" w:hint="eastAsia"/>
                <w:noProof/>
              </w:rPr>
              <w:t>三、</w:t>
            </w:r>
            <w:r w:rsidR="007B0C72" w:rsidRPr="002F0166">
              <w:rPr>
                <w:rStyle w:val="a8"/>
                <w:rFonts w:ascii="黑体" w:eastAsia="黑体" w:hAnsi="黑体" w:cstheme="majorBidi" w:hint="eastAsia"/>
                <w:b/>
                <w:bCs/>
                <w:noProof/>
              </w:rPr>
              <w:t>支</w:t>
            </w:r>
            <w:r w:rsidR="007B0C72" w:rsidRPr="002F0166">
              <w:rPr>
                <w:rStyle w:val="a8"/>
                <w:rFonts w:ascii="黑体" w:eastAsia="黑体" w:hAnsi="黑体" w:cstheme="majorBidi" w:hint="eastAsia"/>
                <w:b/>
                <w:noProof/>
              </w:rPr>
              <w:t>出决算情况说明</w:t>
            </w:r>
            <w:r w:rsidR="007B0C72">
              <w:rPr>
                <w:noProof/>
                <w:webHidden/>
              </w:rPr>
              <w:tab/>
            </w:r>
            <w:r w:rsidR="007B0C72">
              <w:rPr>
                <w:noProof/>
                <w:webHidden/>
              </w:rPr>
              <w:fldChar w:fldCharType="begin"/>
            </w:r>
            <w:r w:rsidR="007B0C72">
              <w:rPr>
                <w:noProof/>
                <w:webHidden/>
              </w:rPr>
              <w:instrText xml:space="preserve"> PAGEREF _Toc51168613 \h </w:instrText>
            </w:r>
            <w:r w:rsidR="007B0C72">
              <w:rPr>
                <w:noProof/>
                <w:webHidden/>
              </w:rPr>
            </w:r>
            <w:r w:rsidR="007B0C72">
              <w:rPr>
                <w:noProof/>
                <w:webHidden/>
              </w:rPr>
              <w:fldChar w:fldCharType="separate"/>
            </w:r>
            <w:r w:rsidR="007B0C72">
              <w:rPr>
                <w:noProof/>
                <w:webHidden/>
              </w:rPr>
              <w:t>7</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15" w:history="1">
            <w:r w:rsidR="007B0C72" w:rsidRPr="002F0166">
              <w:rPr>
                <w:rStyle w:val="a8"/>
                <w:rFonts w:ascii="黑体" w:eastAsia="黑体" w:hAnsi="黑体" w:hint="eastAsia"/>
                <w:noProof/>
              </w:rPr>
              <w:t>四、</w:t>
            </w:r>
            <w:r w:rsidR="007B0C72" w:rsidRPr="002F0166">
              <w:rPr>
                <w:rStyle w:val="a8"/>
                <w:rFonts w:ascii="黑体" w:eastAsia="黑体" w:hAnsi="黑体" w:cstheme="majorBidi" w:hint="eastAsia"/>
                <w:b/>
                <w:bCs/>
                <w:noProof/>
              </w:rPr>
              <w:t>财</w:t>
            </w:r>
            <w:r w:rsidR="007B0C72" w:rsidRPr="002F0166">
              <w:rPr>
                <w:rStyle w:val="a8"/>
                <w:rFonts w:ascii="黑体" w:eastAsia="黑体" w:hAnsi="黑体" w:cstheme="majorBidi" w:hint="eastAsia"/>
                <w:bCs/>
                <w:noProof/>
              </w:rPr>
              <w:t>政拨款收入支出决算总体情况说明</w:t>
            </w:r>
            <w:r w:rsidR="007B0C72">
              <w:rPr>
                <w:noProof/>
                <w:webHidden/>
              </w:rPr>
              <w:tab/>
            </w:r>
            <w:r w:rsidR="007B0C72">
              <w:rPr>
                <w:noProof/>
                <w:webHidden/>
              </w:rPr>
              <w:fldChar w:fldCharType="begin"/>
            </w:r>
            <w:r w:rsidR="007B0C72">
              <w:rPr>
                <w:noProof/>
                <w:webHidden/>
              </w:rPr>
              <w:instrText xml:space="preserve"> PAGEREF _Toc51168615 \h </w:instrText>
            </w:r>
            <w:r w:rsidR="007B0C72">
              <w:rPr>
                <w:noProof/>
                <w:webHidden/>
              </w:rPr>
            </w:r>
            <w:r w:rsidR="007B0C72">
              <w:rPr>
                <w:noProof/>
                <w:webHidden/>
              </w:rPr>
              <w:fldChar w:fldCharType="separate"/>
            </w:r>
            <w:r w:rsidR="007B0C72">
              <w:rPr>
                <w:noProof/>
                <w:webHidden/>
              </w:rPr>
              <w:t>7</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17" w:history="1">
            <w:r w:rsidR="007B0C72" w:rsidRPr="002F0166">
              <w:rPr>
                <w:rStyle w:val="a8"/>
                <w:rFonts w:hint="eastAsia"/>
                <w:noProof/>
              </w:rPr>
              <w:t>五、</w:t>
            </w:r>
            <w:r w:rsidR="007B0C72" w:rsidRPr="002F0166">
              <w:rPr>
                <w:rStyle w:val="a8"/>
                <w:rFonts w:ascii="黑体" w:eastAsia="黑体" w:hAnsi="黑体" w:hint="eastAsia"/>
                <w:noProof/>
              </w:rPr>
              <w:t>一般公共预算财政拨款支出决算情况说明</w:t>
            </w:r>
            <w:r w:rsidR="007B0C72">
              <w:rPr>
                <w:noProof/>
                <w:webHidden/>
              </w:rPr>
              <w:tab/>
            </w:r>
            <w:r w:rsidR="007B0C72">
              <w:rPr>
                <w:noProof/>
                <w:webHidden/>
              </w:rPr>
              <w:fldChar w:fldCharType="begin"/>
            </w:r>
            <w:r w:rsidR="007B0C72">
              <w:rPr>
                <w:noProof/>
                <w:webHidden/>
              </w:rPr>
              <w:instrText xml:space="preserve"> PAGEREF _Toc51168617 \h </w:instrText>
            </w:r>
            <w:r w:rsidR="007B0C72">
              <w:rPr>
                <w:noProof/>
                <w:webHidden/>
              </w:rPr>
            </w:r>
            <w:r w:rsidR="007B0C72">
              <w:rPr>
                <w:noProof/>
                <w:webHidden/>
              </w:rPr>
              <w:fldChar w:fldCharType="separate"/>
            </w:r>
            <w:r w:rsidR="007B0C72">
              <w:rPr>
                <w:noProof/>
                <w:webHidden/>
              </w:rPr>
              <w:t>8</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22" w:history="1">
            <w:r w:rsidR="007B0C72" w:rsidRPr="002F0166">
              <w:rPr>
                <w:rStyle w:val="a8"/>
                <w:rFonts w:ascii="黑体" w:eastAsia="黑体" w:hint="eastAsia"/>
                <w:noProof/>
              </w:rPr>
              <w:t>六</w:t>
            </w:r>
            <w:r w:rsidR="007B0C72" w:rsidRPr="002F0166">
              <w:rPr>
                <w:rStyle w:val="a8"/>
                <w:rFonts w:ascii="黑体" w:eastAsia="黑体" w:hint="eastAsia"/>
                <w:b/>
                <w:noProof/>
              </w:rPr>
              <w:t>、一</w:t>
            </w:r>
            <w:r w:rsidR="007B0C72" w:rsidRPr="002F0166">
              <w:rPr>
                <w:rStyle w:val="a8"/>
                <w:rFonts w:hint="eastAsia"/>
                <w:b/>
                <w:bCs/>
                <w:noProof/>
              </w:rPr>
              <w:t>般公共预算财政拨款基本支出决算情况说明</w:t>
            </w:r>
            <w:r w:rsidR="007B0C72">
              <w:rPr>
                <w:noProof/>
                <w:webHidden/>
              </w:rPr>
              <w:tab/>
            </w:r>
            <w:r w:rsidR="007B0C72">
              <w:rPr>
                <w:noProof/>
                <w:webHidden/>
              </w:rPr>
              <w:fldChar w:fldCharType="begin"/>
            </w:r>
            <w:r w:rsidR="007B0C72">
              <w:rPr>
                <w:noProof/>
                <w:webHidden/>
              </w:rPr>
              <w:instrText xml:space="preserve"> PAGEREF _Toc51168622 \h </w:instrText>
            </w:r>
            <w:r w:rsidR="007B0C72">
              <w:rPr>
                <w:noProof/>
                <w:webHidden/>
              </w:rPr>
            </w:r>
            <w:r w:rsidR="007B0C72">
              <w:rPr>
                <w:noProof/>
                <w:webHidden/>
              </w:rPr>
              <w:fldChar w:fldCharType="separate"/>
            </w:r>
            <w:r w:rsidR="007B0C72">
              <w:rPr>
                <w:noProof/>
                <w:webHidden/>
              </w:rPr>
              <w:t>10</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23" w:history="1">
            <w:r w:rsidR="007B0C72" w:rsidRPr="002F0166">
              <w:rPr>
                <w:rStyle w:val="a8"/>
                <w:rFonts w:hint="eastAsia"/>
                <w:bCs/>
                <w:noProof/>
              </w:rPr>
              <w:t>七、</w:t>
            </w:r>
            <w:r w:rsidR="007B0C72" w:rsidRPr="002F0166">
              <w:rPr>
                <w:rStyle w:val="a8"/>
                <w:rFonts w:hint="eastAsia"/>
                <w:noProof/>
              </w:rPr>
              <w:t>“三公”经费财政拨款支出决算情况说明</w:t>
            </w:r>
            <w:r w:rsidR="007B0C72">
              <w:rPr>
                <w:noProof/>
                <w:webHidden/>
              </w:rPr>
              <w:tab/>
            </w:r>
            <w:r w:rsidR="007B0C72">
              <w:rPr>
                <w:noProof/>
                <w:webHidden/>
              </w:rPr>
              <w:fldChar w:fldCharType="begin"/>
            </w:r>
            <w:r w:rsidR="007B0C72">
              <w:rPr>
                <w:noProof/>
                <w:webHidden/>
              </w:rPr>
              <w:instrText xml:space="preserve"> PAGEREF _Toc51168623 \h </w:instrText>
            </w:r>
            <w:r w:rsidR="007B0C72">
              <w:rPr>
                <w:noProof/>
                <w:webHidden/>
              </w:rPr>
            </w:r>
            <w:r w:rsidR="007B0C72">
              <w:rPr>
                <w:noProof/>
                <w:webHidden/>
              </w:rPr>
              <w:fldChar w:fldCharType="separate"/>
            </w:r>
            <w:r w:rsidR="007B0C72">
              <w:rPr>
                <w:noProof/>
                <w:webHidden/>
              </w:rPr>
              <w:t>11</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26" w:history="1">
            <w:r w:rsidR="007B0C72" w:rsidRPr="002F0166">
              <w:rPr>
                <w:rStyle w:val="a8"/>
                <w:rFonts w:ascii="黑体" w:eastAsia="黑体" w:hint="eastAsia"/>
                <w:noProof/>
              </w:rPr>
              <w:t>八、政府性基金预算支出决算情况说明</w:t>
            </w:r>
            <w:r w:rsidR="007B0C72">
              <w:rPr>
                <w:noProof/>
                <w:webHidden/>
              </w:rPr>
              <w:tab/>
            </w:r>
            <w:r w:rsidR="007B0C72">
              <w:rPr>
                <w:noProof/>
                <w:webHidden/>
              </w:rPr>
              <w:fldChar w:fldCharType="begin"/>
            </w:r>
            <w:r w:rsidR="007B0C72">
              <w:rPr>
                <w:noProof/>
                <w:webHidden/>
              </w:rPr>
              <w:instrText xml:space="preserve"> PAGEREF _Toc51168626 \h </w:instrText>
            </w:r>
            <w:r w:rsidR="007B0C72">
              <w:rPr>
                <w:noProof/>
                <w:webHidden/>
              </w:rPr>
            </w:r>
            <w:r w:rsidR="007B0C72">
              <w:rPr>
                <w:noProof/>
                <w:webHidden/>
              </w:rPr>
              <w:fldChar w:fldCharType="separate"/>
            </w:r>
            <w:r w:rsidR="007B0C72">
              <w:rPr>
                <w:noProof/>
                <w:webHidden/>
              </w:rPr>
              <w:t>13</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27" w:history="1">
            <w:r w:rsidR="007B0C72" w:rsidRPr="002F0166">
              <w:rPr>
                <w:rStyle w:val="a8"/>
                <w:rFonts w:ascii="黑体" w:eastAsia="黑体" w:hAnsi="黑体" w:cstheme="majorBidi" w:hint="eastAsia"/>
                <w:bCs/>
                <w:noProof/>
              </w:rPr>
              <w:t>九、 国有资本经营预算支出决算情况说明</w:t>
            </w:r>
            <w:r w:rsidR="007B0C72">
              <w:rPr>
                <w:noProof/>
                <w:webHidden/>
              </w:rPr>
              <w:tab/>
            </w:r>
            <w:r w:rsidR="007B0C72">
              <w:rPr>
                <w:noProof/>
                <w:webHidden/>
              </w:rPr>
              <w:fldChar w:fldCharType="begin"/>
            </w:r>
            <w:r w:rsidR="007B0C72">
              <w:rPr>
                <w:noProof/>
                <w:webHidden/>
              </w:rPr>
              <w:instrText xml:space="preserve"> PAGEREF _Toc51168627 \h </w:instrText>
            </w:r>
            <w:r w:rsidR="007B0C72">
              <w:rPr>
                <w:noProof/>
                <w:webHidden/>
              </w:rPr>
            </w:r>
            <w:r w:rsidR="007B0C72">
              <w:rPr>
                <w:noProof/>
                <w:webHidden/>
              </w:rPr>
              <w:fldChar w:fldCharType="separate"/>
            </w:r>
            <w:r w:rsidR="007B0C72">
              <w:rPr>
                <w:noProof/>
                <w:webHidden/>
              </w:rPr>
              <w:t>13</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28" w:history="1">
            <w:r w:rsidR="007B0C72" w:rsidRPr="002F0166">
              <w:rPr>
                <w:rStyle w:val="a8"/>
                <w:rFonts w:ascii="黑体" w:eastAsia="黑体" w:hAnsi="黑体" w:hint="eastAsia"/>
                <w:noProof/>
              </w:rPr>
              <w:t>十</w:t>
            </w:r>
            <w:r w:rsidR="007B0C72" w:rsidRPr="002F0166">
              <w:rPr>
                <w:rStyle w:val="a8"/>
                <w:rFonts w:ascii="黑体" w:eastAsia="黑体" w:hAnsi="黑体" w:cstheme="majorBidi" w:hint="eastAsia"/>
                <w:b/>
                <w:bCs/>
                <w:noProof/>
              </w:rPr>
              <w:t>、</w:t>
            </w:r>
            <w:r w:rsidR="007B0C72" w:rsidRPr="002F0166">
              <w:rPr>
                <w:rStyle w:val="a8"/>
                <w:rFonts w:ascii="黑体" w:eastAsia="黑体" w:hAnsi="黑体" w:cstheme="majorBidi" w:hint="eastAsia"/>
                <w:bCs/>
                <w:noProof/>
              </w:rPr>
              <w:t>其他重要事项的情况说明</w:t>
            </w:r>
            <w:r w:rsidR="007B0C72">
              <w:rPr>
                <w:noProof/>
                <w:webHidden/>
              </w:rPr>
              <w:tab/>
            </w:r>
            <w:r w:rsidR="007B0C72">
              <w:rPr>
                <w:noProof/>
                <w:webHidden/>
              </w:rPr>
              <w:fldChar w:fldCharType="begin"/>
            </w:r>
            <w:r w:rsidR="007B0C72">
              <w:rPr>
                <w:noProof/>
                <w:webHidden/>
              </w:rPr>
              <w:instrText xml:space="preserve"> PAGEREF _Toc51168628 \h </w:instrText>
            </w:r>
            <w:r w:rsidR="007B0C72">
              <w:rPr>
                <w:noProof/>
                <w:webHidden/>
              </w:rPr>
            </w:r>
            <w:r w:rsidR="007B0C72">
              <w:rPr>
                <w:noProof/>
                <w:webHidden/>
              </w:rPr>
              <w:fldChar w:fldCharType="separate"/>
            </w:r>
            <w:r w:rsidR="007B0C72">
              <w:rPr>
                <w:noProof/>
                <w:webHidden/>
              </w:rPr>
              <w:t>13</w:t>
            </w:r>
            <w:r w:rsidR="007B0C72">
              <w:rPr>
                <w:noProof/>
                <w:webHidden/>
              </w:rPr>
              <w:fldChar w:fldCharType="end"/>
            </w:r>
          </w:hyperlink>
        </w:p>
        <w:p w:rsidR="007B0C72" w:rsidRDefault="00970659">
          <w:pPr>
            <w:pStyle w:val="10"/>
            <w:rPr>
              <w:rFonts w:asciiTheme="minorHAnsi" w:eastAsiaTheme="minorEastAsia" w:hAnsiTheme="minorHAnsi" w:cstheme="minorBidi"/>
              <w:noProof/>
              <w:sz w:val="21"/>
              <w:szCs w:val="22"/>
            </w:rPr>
          </w:pPr>
          <w:hyperlink w:anchor="_Toc51168632" w:history="1">
            <w:r w:rsidR="007B0C72" w:rsidRPr="002F0166">
              <w:rPr>
                <w:rStyle w:val="a8"/>
                <w:rFonts w:ascii="黑体" w:eastAsia="黑体" w:hAnsi="黑体" w:hint="eastAsia"/>
                <w:bCs/>
                <w:noProof/>
                <w:kern w:val="44"/>
              </w:rPr>
              <w:t>第三部分</w:t>
            </w:r>
            <w:r w:rsidR="007B0C72" w:rsidRPr="002F0166">
              <w:rPr>
                <w:rStyle w:val="a8"/>
                <w:rFonts w:ascii="黑体" w:eastAsia="黑体" w:hAnsi="黑体" w:hint="eastAsia"/>
                <w:noProof/>
              </w:rPr>
              <w:t xml:space="preserve"> 名</w:t>
            </w:r>
            <w:r w:rsidR="007B0C72" w:rsidRPr="002F0166">
              <w:rPr>
                <w:rStyle w:val="a8"/>
                <w:rFonts w:ascii="黑体" w:eastAsia="黑体" w:hAnsi="黑体" w:hint="eastAsia"/>
                <w:bCs/>
                <w:noProof/>
                <w:kern w:val="44"/>
              </w:rPr>
              <w:t>词解释</w:t>
            </w:r>
            <w:r w:rsidR="007B0C72">
              <w:rPr>
                <w:noProof/>
                <w:webHidden/>
              </w:rPr>
              <w:tab/>
            </w:r>
            <w:r w:rsidR="007B0C72">
              <w:rPr>
                <w:noProof/>
                <w:webHidden/>
              </w:rPr>
              <w:fldChar w:fldCharType="begin"/>
            </w:r>
            <w:r w:rsidR="007B0C72">
              <w:rPr>
                <w:noProof/>
                <w:webHidden/>
              </w:rPr>
              <w:instrText xml:space="preserve"> PAGEREF _Toc51168632 \h </w:instrText>
            </w:r>
            <w:r w:rsidR="007B0C72">
              <w:rPr>
                <w:noProof/>
                <w:webHidden/>
              </w:rPr>
            </w:r>
            <w:r w:rsidR="007B0C72">
              <w:rPr>
                <w:noProof/>
                <w:webHidden/>
              </w:rPr>
              <w:fldChar w:fldCharType="separate"/>
            </w:r>
            <w:r w:rsidR="007B0C72">
              <w:rPr>
                <w:noProof/>
                <w:webHidden/>
              </w:rPr>
              <w:t>23</w:t>
            </w:r>
            <w:r w:rsidR="007B0C72">
              <w:rPr>
                <w:noProof/>
                <w:webHidden/>
              </w:rPr>
              <w:fldChar w:fldCharType="end"/>
            </w:r>
          </w:hyperlink>
        </w:p>
        <w:p w:rsidR="007B0C72" w:rsidRDefault="00970659">
          <w:pPr>
            <w:pStyle w:val="10"/>
            <w:rPr>
              <w:rFonts w:asciiTheme="minorHAnsi" w:eastAsiaTheme="minorEastAsia" w:hAnsiTheme="minorHAnsi" w:cstheme="minorBidi"/>
              <w:noProof/>
              <w:sz w:val="21"/>
              <w:szCs w:val="22"/>
            </w:rPr>
          </w:pPr>
          <w:hyperlink w:anchor="_Toc51168633" w:history="1">
            <w:r w:rsidR="007B0C72" w:rsidRPr="002F0166">
              <w:rPr>
                <w:rStyle w:val="a8"/>
                <w:rFonts w:ascii="黑体" w:eastAsia="黑体" w:hAnsi="黑体" w:hint="eastAsia"/>
                <w:noProof/>
              </w:rPr>
              <w:t>第</w:t>
            </w:r>
            <w:r w:rsidR="007B0C72" w:rsidRPr="002F0166">
              <w:rPr>
                <w:rStyle w:val="a8"/>
                <w:rFonts w:ascii="黑体" w:eastAsia="黑体" w:hAnsi="黑体" w:hint="eastAsia"/>
                <w:bCs/>
                <w:noProof/>
                <w:kern w:val="44"/>
              </w:rPr>
              <w:t>四部分</w:t>
            </w:r>
            <w:r w:rsidR="007B0C72" w:rsidRPr="002F0166">
              <w:rPr>
                <w:rStyle w:val="a8"/>
                <w:rFonts w:ascii="黑体" w:eastAsia="黑体" w:hAnsi="黑体"/>
                <w:bCs/>
                <w:noProof/>
                <w:kern w:val="44"/>
              </w:rPr>
              <w:t xml:space="preserve"> </w:t>
            </w:r>
            <w:r w:rsidR="007B0C72" w:rsidRPr="002F0166">
              <w:rPr>
                <w:rStyle w:val="a8"/>
                <w:rFonts w:ascii="黑体" w:eastAsia="黑体" w:hAnsi="黑体" w:hint="eastAsia"/>
                <w:bCs/>
                <w:noProof/>
                <w:kern w:val="44"/>
              </w:rPr>
              <w:t>附件</w:t>
            </w:r>
            <w:r w:rsidR="007B0C72">
              <w:rPr>
                <w:noProof/>
                <w:webHidden/>
              </w:rPr>
              <w:tab/>
            </w:r>
            <w:r w:rsidR="007B0C72">
              <w:rPr>
                <w:noProof/>
                <w:webHidden/>
              </w:rPr>
              <w:fldChar w:fldCharType="begin"/>
            </w:r>
            <w:r w:rsidR="007B0C72">
              <w:rPr>
                <w:noProof/>
                <w:webHidden/>
              </w:rPr>
              <w:instrText xml:space="preserve"> PAGEREF _Toc51168633 \h </w:instrText>
            </w:r>
            <w:r w:rsidR="007B0C72">
              <w:rPr>
                <w:noProof/>
                <w:webHidden/>
              </w:rPr>
            </w:r>
            <w:r w:rsidR="007B0C72">
              <w:rPr>
                <w:noProof/>
                <w:webHidden/>
              </w:rPr>
              <w:fldChar w:fldCharType="separate"/>
            </w:r>
            <w:r w:rsidR="007B0C72">
              <w:rPr>
                <w:noProof/>
                <w:webHidden/>
              </w:rPr>
              <w:t>27</w:t>
            </w:r>
            <w:r w:rsidR="007B0C72">
              <w:rPr>
                <w:noProof/>
                <w:webHidden/>
              </w:rPr>
              <w:fldChar w:fldCharType="end"/>
            </w:r>
          </w:hyperlink>
        </w:p>
        <w:p w:rsidR="007B0C72" w:rsidRDefault="009E3CD7">
          <w:pPr>
            <w:pStyle w:val="10"/>
            <w:rPr>
              <w:rFonts w:asciiTheme="minorHAnsi" w:eastAsiaTheme="minorEastAsia" w:hAnsiTheme="minorHAnsi" w:cstheme="minorBidi"/>
              <w:noProof/>
              <w:sz w:val="21"/>
              <w:szCs w:val="22"/>
            </w:rPr>
          </w:pPr>
          <w:r>
            <w:rPr>
              <w:rFonts w:hint="eastAsia"/>
            </w:rPr>
            <w:t xml:space="preserve">  </w:t>
          </w:r>
          <w:hyperlink w:anchor="_Toc51168634" w:history="1">
            <w:r w:rsidR="007B0C72" w:rsidRPr="002F0166">
              <w:rPr>
                <w:rStyle w:val="a8"/>
                <w:rFonts w:ascii="黑体" w:eastAsia="黑体" w:hAnsi="黑体" w:cs="黑体" w:hint="eastAsia"/>
                <w:noProof/>
              </w:rPr>
              <w:t>附件</w:t>
            </w:r>
            <w:r w:rsidR="007B0C72" w:rsidRPr="002F0166">
              <w:rPr>
                <w:rStyle w:val="a8"/>
                <w:rFonts w:ascii="黑体" w:eastAsia="黑体" w:hAnsi="黑体" w:cs="黑体"/>
                <w:noProof/>
              </w:rPr>
              <w:t>1</w:t>
            </w:r>
            <w:r w:rsidR="007B0C72">
              <w:rPr>
                <w:noProof/>
                <w:webHidden/>
              </w:rPr>
              <w:tab/>
            </w:r>
            <w:r w:rsidR="007B0C72">
              <w:rPr>
                <w:noProof/>
                <w:webHidden/>
              </w:rPr>
              <w:fldChar w:fldCharType="begin"/>
            </w:r>
            <w:r w:rsidR="007B0C72">
              <w:rPr>
                <w:noProof/>
                <w:webHidden/>
              </w:rPr>
              <w:instrText xml:space="preserve"> PAGEREF _Toc51168634 \h </w:instrText>
            </w:r>
            <w:r w:rsidR="007B0C72">
              <w:rPr>
                <w:noProof/>
                <w:webHidden/>
              </w:rPr>
            </w:r>
            <w:r w:rsidR="007B0C72">
              <w:rPr>
                <w:noProof/>
                <w:webHidden/>
              </w:rPr>
              <w:fldChar w:fldCharType="separate"/>
            </w:r>
            <w:r w:rsidR="007B0C72">
              <w:rPr>
                <w:noProof/>
                <w:webHidden/>
              </w:rPr>
              <w:t>27</w:t>
            </w:r>
            <w:r w:rsidR="007B0C72">
              <w:rPr>
                <w:noProof/>
                <w:webHidden/>
              </w:rPr>
              <w:fldChar w:fldCharType="end"/>
            </w:r>
          </w:hyperlink>
        </w:p>
        <w:p w:rsidR="007B0C72" w:rsidRDefault="009E3CD7">
          <w:pPr>
            <w:pStyle w:val="10"/>
            <w:rPr>
              <w:rFonts w:asciiTheme="minorHAnsi" w:eastAsiaTheme="minorEastAsia" w:hAnsiTheme="minorHAnsi" w:cstheme="minorBidi"/>
              <w:noProof/>
              <w:sz w:val="21"/>
              <w:szCs w:val="22"/>
            </w:rPr>
          </w:pPr>
          <w:r>
            <w:rPr>
              <w:rFonts w:hint="eastAsia"/>
            </w:rPr>
            <w:t xml:space="preserve">  </w:t>
          </w:r>
          <w:hyperlink w:anchor="_Toc51168635" w:history="1">
            <w:r w:rsidR="007B0C72" w:rsidRPr="002F0166">
              <w:rPr>
                <w:rStyle w:val="a8"/>
                <w:rFonts w:ascii="黑体" w:eastAsia="黑体" w:hAnsi="黑体" w:cs="黑体" w:hint="eastAsia"/>
                <w:noProof/>
              </w:rPr>
              <w:t>附件</w:t>
            </w:r>
            <w:r w:rsidR="007B0C72" w:rsidRPr="002F0166">
              <w:rPr>
                <w:rStyle w:val="a8"/>
                <w:rFonts w:ascii="黑体" w:eastAsia="黑体" w:hAnsi="黑体" w:cs="黑体"/>
                <w:noProof/>
              </w:rPr>
              <w:t>2</w:t>
            </w:r>
            <w:r w:rsidR="007B0C72">
              <w:rPr>
                <w:noProof/>
                <w:webHidden/>
              </w:rPr>
              <w:tab/>
            </w:r>
            <w:r w:rsidR="007B0C72">
              <w:rPr>
                <w:noProof/>
                <w:webHidden/>
              </w:rPr>
              <w:fldChar w:fldCharType="begin"/>
            </w:r>
            <w:r w:rsidR="007B0C72">
              <w:rPr>
                <w:noProof/>
                <w:webHidden/>
              </w:rPr>
              <w:instrText xml:space="preserve"> PAGEREF _Toc51168635 \h </w:instrText>
            </w:r>
            <w:r w:rsidR="007B0C72">
              <w:rPr>
                <w:noProof/>
                <w:webHidden/>
              </w:rPr>
            </w:r>
            <w:r w:rsidR="007B0C72">
              <w:rPr>
                <w:noProof/>
                <w:webHidden/>
              </w:rPr>
              <w:fldChar w:fldCharType="separate"/>
            </w:r>
            <w:r w:rsidR="007B0C72">
              <w:rPr>
                <w:noProof/>
                <w:webHidden/>
              </w:rPr>
              <w:t>30</w:t>
            </w:r>
            <w:r w:rsidR="007B0C72">
              <w:rPr>
                <w:noProof/>
                <w:webHidden/>
              </w:rPr>
              <w:fldChar w:fldCharType="end"/>
            </w:r>
          </w:hyperlink>
        </w:p>
        <w:p w:rsidR="007B0C72" w:rsidRDefault="00970659">
          <w:pPr>
            <w:pStyle w:val="10"/>
            <w:rPr>
              <w:rFonts w:asciiTheme="minorHAnsi" w:eastAsiaTheme="minorEastAsia" w:hAnsiTheme="minorHAnsi" w:cstheme="minorBidi"/>
              <w:noProof/>
              <w:sz w:val="21"/>
              <w:szCs w:val="22"/>
            </w:rPr>
          </w:pPr>
          <w:hyperlink w:anchor="_Toc51168636" w:history="1">
            <w:r w:rsidR="007B0C72" w:rsidRPr="002F0166">
              <w:rPr>
                <w:rStyle w:val="a8"/>
                <w:rFonts w:ascii="黑体" w:eastAsia="黑体" w:hAnsi="黑体" w:hint="eastAsia"/>
                <w:noProof/>
              </w:rPr>
              <w:t>第</w:t>
            </w:r>
            <w:r w:rsidR="007B0C72" w:rsidRPr="002F0166">
              <w:rPr>
                <w:rStyle w:val="a8"/>
                <w:rFonts w:ascii="黑体" w:eastAsia="黑体" w:hAnsi="黑体" w:hint="eastAsia"/>
                <w:bCs/>
                <w:noProof/>
                <w:kern w:val="44"/>
              </w:rPr>
              <w:t>五部分</w:t>
            </w:r>
            <w:r w:rsidR="007B0C72" w:rsidRPr="002F0166">
              <w:rPr>
                <w:rStyle w:val="a8"/>
                <w:rFonts w:ascii="黑体" w:eastAsia="黑体" w:hAnsi="黑体"/>
                <w:bCs/>
                <w:noProof/>
                <w:kern w:val="44"/>
              </w:rPr>
              <w:t xml:space="preserve"> </w:t>
            </w:r>
            <w:r w:rsidR="007B0C72" w:rsidRPr="002F0166">
              <w:rPr>
                <w:rStyle w:val="a8"/>
                <w:rFonts w:ascii="黑体" w:eastAsia="黑体" w:hAnsi="黑体" w:hint="eastAsia"/>
                <w:bCs/>
                <w:noProof/>
                <w:kern w:val="44"/>
              </w:rPr>
              <w:t>附表</w:t>
            </w:r>
            <w:r w:rsidR="007B0C72">
              <w:rPr>
                <w:noProof/>
                <w:webHidden/>
              </w:rPr>
              <w:tab/>
            </w:r>
            <w:r w:rsidR="007B0C72">
              <w:rPr>
                <w:noProof/>
                <w:webHidden/>
              </w:rPr>
              <w:fldChar w:fldCharType="begin"/>
            </w:r>
            <w:r w:rsidR="007B0C72">
              <w:rPr>
                <w:noProof/>
                <w:webHidden/>
              </w:rPr>
              <w:instrText xml:space="preserve"> PAGEREF _Toc51168636 \h </w:instrText>
            </w:r>
            <w:r w:rsidR="007B0C72">
              <w:rPr>
                <w:noProof/>
                <w:webHidden/>
              </w:rPr>
            </w:r>
            <w:r w:rsidR="007B0C72">
              <w:rPr>
                <w:noProof/>
                <w:webHidden/>
              </w:rPr>
              <w:fldChar w:fldCharType="separate"/>
            </w:r>
            <w:r w:rsidR="007B0C72">
              <w:rPr>
                <w:noProof/>
                <w:webHidden/>
              </w:rPr>
              <w:t>35</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37" w:history="1">
            <w:r w:rsidR="007B0C72" w:rsidRPr="002F0166">
              <w:rPr>
                <w:rStyle w:val="a8"/>
                <w:rFonts w:ascii="仿宋" w:eastAsia="仿宋" w:hAnsi="仿宋" w:hint="eastAsia"/>
                <w:noProof/>
              </w:rPr>
              <w:t>一、收入支出决算总表</w:t>
            </w:r>
            <w:r w:rsidR="007B0C72">
              <w:rPr>
                <w:noProof/>
                <w:webHidden/>
              </w:rPr>
              <w:tab/>
            </w:r>
            <w:r w:rsidR="007B0C72">
              <w:rPr>
                <w:noProof/>
                <w:webHidden/>
              </w:rPr>
              <w:fldChar w:fldCharType="begin"/>
            </w:r>
            <w:r w:rsidR="007B0C72">
              <w:rPr>
                <w:noProof/>
                <w:webHidden/>
              </w:rPr>
              <w:instrText xml:space="preserve"> PAGEREF _Toc51168637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38" w:history="1">
            <w:r w:rsidR="007B0C72" w:rsidRPr="002F0166">
              <w:rPr>
                <w:rStyle w:val="a8"/>
                <w:rFonts w:ascii="仿宋" w:eastAsia="仿宋" w:hAnsi="仿宋" w:hint="eastAsia"/>
                <w:noProof/>
              </w:rPr>
              <w:t>二、收入决算表</w:t>
            </w:r>
            <w:r w:rsidR="007B0C72">
              <w:rPr>
                <w:noProof/>
                <w:webHidden/>
              </w:rPr>
              <w:tab/>
            </w:r>
            <w:r w:rsidR="007B0C72">
              <w:rPr>
                <w:noProof/>
                <w:webHidden/>
              </w:rPr>
              <w:fldChar w:fldCharType="begin"/>
            </w:r>
            <w:r w:rsidR="007B0C72">
              <w:rPr>
                <w:noProof/>
                <w:webHidden/>
              </w:rPr>
              <w:instrText xml:space="preserve"> PAGEREF _Toc51168638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39" w:history="1">
            <w:r w:rsidR="007B0C72" w:rsidRPr="002F0166">
              <w:rPr>
                <w:rStyle w:val="a8"/>
                <w:rFonts w:ascii="仿宋" w:eastAsia="仿宋" w:hAnsi="仿宋" w:hint="eastAsia"/>
                <w:noProof/>
              </w:rPr>
              <w:t>三、支出决算表</w:t>
            </w:r>
            <w:r w:rsidR="007B0C72">
              <w:rPr>
                <w:noProof/>
                <w:webHidden/>
              </w:rPr>
              <w:tab/>
            </w:r>
            <w:r w:rsidR="007B0C72">
              <w:rPr>
                <w:noProof/>
                <w:webHidden/>
              </w:rPr>
              <w:fldChar w:fldCharType="begin"/>
            </w:r>
            <w:r w:rsidR="007B0C72">
              <w:rPr>
                <w:noProof/>
                <w:webHidden/>
              </w:rPr>
              <w:instrText xml:space="preserve"> PAGEREF _Toc51168639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40" w:history="1">
            <w:r w:rsidR="007B0C72" w:rsidRPr="002F0166">
              <w:rPr>
                <w:rStyle w:val="a8"/>
                <w:rFonts w:ascii="仿宋" w:eastAsia="仿宋" w:hAnsi="仿宋" w:hint="eastAsia"/>
                <w:noProof/>
              </w:rPr>
              <w:t>四、财政拨款收入支出决算总表</w:t>
            </w:r>
            <w:r w:rsidR="007B0C72">
              <w:rPr>
                <w:noProof/>
                <w:webHidden/>
              </w:rPr>
              <w:tab/>
            </w:r>
            <w:r w:rsidR="007B0C72">
              <w:rPr>
                <w:noProof/>
                <w:webHidden/>
              </w:rPr>
              <w:fldChar w:fldCharType="begin"/>
            </w:r>
            <w:r w:rsidR="007B0C72">
              <w:rPr>
                <w:noProof/>
                <w:webHidden/>
              </w:rPr>
              <w:instrText xml:space="preserve"> PAGEREF _Toc51168640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41" w:history="1">
            <w:r w:rsidR="007B0C72" w:rsidRPr="002F0166">
              <w:rPr>
                <w:rStyle w:val="a8"/>
                <w:rFonts w:ascii="仿宋" w:eastAsia="仿宋" w:hAnsi="仿宋" w:hint="eastAsia"/>
                <w:noProof/>
              </w:rPr>
              <w:t>五、财政拨款支出决算明细表</w:t>
            </w:r>
            <w:r w:rsidR="007B0C72">
              <w:rPr>
                <w:noProof/>
                <w:webHidden/>
              </w:rPr>
              <w:tab/>
            </w:r>
            <w:r w:rsidR="007B0C72">
              <w:rPr>
                <w:noProof/>
                <w:webHidden/>
              </w:rPr>
              <w:fldChar w:fldCharType="begin"/>
            </w:r>
            <w:r w:rsidR="007B0C72">
              <w:rPr>
                <w:noProof/>
                <w:webHidden/>
              </w:rPr>
              <w:instrText xml:space="preserve"> PAGEREF _Toc51168641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42" w:history="1">
            <w:r w:rsidR="007B0C72" w:rsidRPr="002F0166">
              <w:rPr>
                <w:rStyle w:val="a8"/>
                <w:rFonts w:ascii="仿宋" w:eastAsia="仿宋" w:hAnsi="仿宋" w:hint="eastAsia"/>
                <w:noProof/>
              </w:rPr>
              <w:t>六、一般公共预算财政拨款支出决算表</w:t>
            </w:r>
            <w:r w:rsidR="007B0C72">
              <w:rPr>
                <w:noProof/>
                <w:webHidden/>
              </w:rPr>
              <w:tab/>
            </w:r>
            <w:r w:rsidR="007B0C72">
              <w:rPr>
                <w:noProof/>
                <w:webHidden/>
              </w:rPr>
              <w:fldChar w:fldCharType="begin"/>
            </w:r>
            <w:r w:rsidR="007B0C72">
              <w:rPr>
                <w:noProof/>
                <w:webHidden/>
              </w:rPr>
              <w:instrText xml:space="preserve"> PAGEREF _Toc51168642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43" w:history="1">
            <w:r w:rsidR="007B0C72" w:rsidRPr="002F0166">
              <w:rPr>
                <w:rStyle w:val="a8"/>
                <w:rFonts w:ascii="仿宋" w:eastAsia="仿宋" w:hAnsi="仿宋" w:hint="eastAsia"/>
                <w:noProof/>
              </w:rPr>
              <w:t>七、一般公共预算财政拨款支出决算明细表</w:t>
            </w:r>
            <w:r w:rsidR="007B0C72">
              <w:rPr>
                <w:noProof/>
                <w:webHidden/>
              </w:rPr>
              <w:tab/>
            </w:r>
            <w:r w:rsidR="007B0C72">
              <w:rPr>
                <w:noProof/>
                <w:webHidden/>
              </w:rPr>
              <w:fldChar w:fldCharType="begin"/>
            </w:r>
            <w:r w:rsidR="007B0C72">
              <w:rPr>
                <w:noProof/>
                <w:webHidden/>
              </w:rPr>
              <w:instrText xml:space="preserve"> PAGEREF _Toc51168643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44" w:history="1">
            <w:r w:rsidR="007B0C72" w:rsidRPr="002F0166">
              <w:rPr>
                <w:rStyle w:val="a8"/>
                <w:rFonts w:ascii="仿宋" w:eastAsia="仿宋" w:hAnsi="仿宋" w:hint="eastAsia"/>
                <w:noProof/>
              </w:rPr>
              <w:t>八、一般公共预算财政拨款基本支出决算表</w:t>
            </w:r>
            <w:r w:rsidR="007B0C72">
              <w:rPr>
                <w:noProof/>
                <w:webHidden/>
              </w:rPr>
              <w:tab/>
            </w:r>
            <w:r w:rsidR="007B0C72">
              <w:rPr>
                <w:noProof/>
                <w:webHidden/>
              </w:rPr>
              <w:fldChar w:fldCharType="begin"/>
            </w:r>
            <w:r w:rsidR="007B0C72">
              <w:rPr>
                <w:noProof/>
                <w:webHidden/>
              </w:rPr>
              <w:instrText xml:space="preserve"> PAGEREF _Toc51168644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45" w:history="1">
            <w:r w:rsidR="007B0C72" w:rsidRPr="002F0166">
              <w:rPr>
                <w:rStyle w:val="a8"/>
                <w:rFonts w:ascii="仿宋" w:eastAsia="仿宋" w:hAnsi="仿宋" w:hint="eastAsia"/>
                <w:noProof/>
              </w:rPr>
              <w:t>九、一般公共预算财政拨款项目支出决算表</w:t>
            </w:r>
            <w:r w:rsidR="007B0C72">
              <w:rPr>
                <w:noProof/>
                <w:webHidden/>
              </w:rPr>
              <w:tab/>
            </w:r>
            <w:r w:rsidR="007B0C72">
              <w:rPr>
                <w:noProof/>
                <w:webHidden/>
              </w:rPr>
              <w:fldChar w:fldCharType="begin"/>
            </w:r>
            <w:r w:rsidR="007B0C72">
              <w:rPr>
                <w:noProof/>
                <w:webHidden/>
              </w:rPr>
              <w:instrText xml:space="preserve"> PAGEREF _Toc51168645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46" w:history="1">
            <w:r w:rsidR="007B0C72" w:rsidRPr="002F0166">
              <w:rPr>
                <w:rStyle w:val="a8"/>
                <w:rFonts w:ascii="仿宋" w:eastAsia="仿宋" w:hAnsi="仿宋" w:hint="eastAsia"/>
                <w:noProof/>
              </w:rPr>
              <w:t>十、一般公共预算财政拨款“三公”经费支出决算表</w:t>
            </w:r>
            <w:r w:rsidR="007B0C72">
              <w:rPr>
                <w:noProof/>
                <w:webHidden/>
              </w:rPr>
              <w:tab/>
            </w:r>
            <w:r w:rsidR="007B0C72">
              <w:rPr>
                <w:noProof/>
                <w:webHidden/>
              </w:rPr>
              <w:fldChar w:fldCharType="begin"/>
            </w:r>
            <w:r w:rsidR="007B0C72">
              <w:rPr>
                <w:noProof/>
                <w:webHidden/>
              </w:rPr>
              <w:instrText xml:space="preserve"> PAGEREF _Toc51168646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47" w:history="1">
            <w:r w:rsidR="007B0C72" w:rsidRPr="002F0166">
              <w:rPr>
                <w:rStyle w:val="a8"/>
                <w:rFonts w:ascii="仿宋" w:eastAsia="仿宋" w:hAnsi="仿宋" w:hint="eastAsia"/>
                <w:noProof/>
              </w:rPr>
              <w:t>十一、政府性基金预算财政拨款收入支出决算表</w:t>
            </w:r>
            <w:r w:rsidR="007B0C72">
              <w:rPr>
                <w:noProof/>
                <w:webHidden/>
              </w:rPr>
              <w:tab/>
            </w:r>
            <w:r w:rsidR="007B0C72">
              <w:rPr>
                <w:noProof/>
                <w:webHidden/>
              </w:rPr>
              <w:fldChar w:fldCharType="begin"/>
            </w:r>
            <w:r w:rsidR="007B0C72">
              <w:rPr>
                <w:noProof/>
                <w:webHidden/>
              </w:rPr>
              <w:instrText xml:space="preserve"> PAGEREF _Toc51168647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48" w:history="1">
            <w:r w:rsidR="007B0C72" w:rsidRPr="002F0166">
              <w:rPr>
                <w:rStyle w:val="a8"/>
                <w:rFonts w:ascii="仿宋" w:eastAsia="仿宋" w:hAnsi="仿宋" w:hint="eastAsia"/>
                <w:noProof/>
              </w:rPr>
              <w:t>十二、政府性基金预算财政拨款“三公”经费支出决算表</w:t>
            </w:r>
            <w:r w:rsidR="007B0C72">
              <w:rPr>
                <w:noProof/>
                <w:webHidden/>
              </w:rPr>
              <w:tab/>
            </w:r>
            <w:r w:rsidR="007B0C72">
              <w:rPr>
                <w:noProof/>
                <w:webHidden/>
              </w:rPr>
              <w:fldChar w:fldCharType="begin"/>
            </w:r>
            <w:r w:rsidR="007B0C72">
              <w:rPr>
                <w:noProof/>
                <w:webHidden/>
              </w:rPr>
              <w:instrText xml:space="preserve"> PAGEREF _Toc51168648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7B0C72" w:rsidRDefault="00970659">
          <w:pPr>
            <w:pStyle w:val="20"/>
            <w:rPr>
              <w:rFonts w:asciiTheme="minorHAnsi" w:eastAsiaTheme="minorEastAsia" w:hAnsiTheme="minorHAnsi" w:cstheme="minorBidi"/>
              <w:noProof/>
              <w:szCs w:val="22"/>
            </w:rPr>
          </w:pPr>
          <w:hyperlink w:anchor="_Toc51168649" w:history="1">
            <w:r w:rsidR="007B0C72" w:rsidRPr="002F0166">
              <w:rPr>
                <w:rStyle w:val="a8"/>
                <w:rFonts w:ascii="仿宋" w:eastAsia="仿宋" w:hAnsi="仿宋" w:hint="eastAsia"/>
                <w:noProof/>
              </w:rPr>
              <w:t>十三、国有资本经营预算支出决算表</w:t>
            </w:r>
            <w:r w:rsidR="007B0C72">
              <w:rPr>
                <w:noProof/>
                <w:webHidden/>
              </w:rPr>
              <w:tab/>
            </w:r>
            <w:r w:rsidR="007B0C72">
              <w:rPr>
                <w:noProof/>
                <w:webHidden/>
              </w:rPr>
              <w:fldChar w:fldCharType="begin"/>
            </w:r>
            <w:r w:rsidR="007B0C72">
              <w:rPr>
                <w:noProof/>
                <w:webHidden/>
              </w:rPr>
              <w:instrText xml:space="preserve"> PAGEREF _Toc51168649 \h </w:instrText>
            </w:r>
            <w:r w:rsidR="007B0C72">
              <w:rPr>
                <w:noProof/>
                <w:webHidden/>
              </w:rPr>
            </w:r>
            <w:r w:rsidR="007B0C72">
              <w:rPr>
                <w:noProof/>
                <w:webHidden/>
              </w:rPr>
              <w:fldChar w:fldCharType="separate"/>
            </w:r>
            <w:r w:rsidR="007B0C72">
              <w:rPr>
                <w:noProof/>
                <w:webHidden/>
              </w:rPr>
              <w:t>36</w:t>
            </w:r>
            <w:r w:rsidR="007B0C72">
              <w:rPr>
                <w:noProof/>
                <w:webHidden/>
              </w:rPr>
              <w:fldChar w:fldCharType="end"/>
            </w:r>
          </w:hyperlink>
        </w:p>
        <w:p w:rsidR="00984A44" w:rsidRDefault="00BB6A48">
          <w:r>
            <w:rPr>
              <w:b/>
              <w:bCs/>
              <w:lang w:val="zh-CN"/>
            </w:rPr>
            <w:fldChar w:fldCharType="end"/>
          </w:r>
        </w:p>
      </w:sdtContent>
    </w:sdt>
    <w:p w:rsidR="009510AB" w:rsidRDefault="009510AB">
      <w:pPr>
        <w:widowControl/>
        <w:jc w:val="left"/>
        <w:rPr>
          <w:rFonts w:ascii="仿宋" w:eastAsia="仿宋" w:hAnsi="仿宋"/>
          <w:bCs/>
          <w:kern w:val="44"/>
          <w:sz w:val="24"/>
        </w:rPr>
      </w:pPr>
      <w:r>
        <w:rPr>
          <w:rFonts w:ascii="仿宋" w:eastAsia="仿宋" w:hAnsi="仿宋"/>
          <w:bCs/>
          <w:kern w:val="44"/>
          <w:sz w:val="24"/>
        </w:rPr>
        <w:br w:type="page"/>
      </w:r>
    </w:p>
    <w:p w:rsidR="00416CD4" w:rsidRPr="00984A44" w:rsidRDefault="00416CD4">
      <w:pPr>
        <w:widowControl/>
        <w:spacing w:line="440" w:lineRule="exact"/>
        <w:jc w:val="left"/>
        <w:rPr>
          <w:rFonts w:ascii="仿宋" w:eastAsia="仿宋" w:hAnsi="仿宋"/>
          <w:bCs/>
          <w:kern w:val="44"/>
          <w:sz w:val="24"/>
        </w:rPr>
      </w:pPr>
    </w:p>
    <w:p w:rsidR="005B5C64" w:rsidRDefault="00204CDE">
      <w:pPr>
        <w:pStyle w:val="1"/>
        <w:jc w:val="center"/>
        <w:rPr>
          <w:rStyle w:val="1Char"/>
          <w:rFonts w:ascii="黑体" w:eastAsia="黑体" w:hAnsi="黑体"/>
          <w:b/>
        </w:rPr>
      </w:pPr>
      <w:bookmarkStart w:id="35" w:name="_Toc51168602"/>
      <w:r>
        <w:rPr>
          <w:rFonts w:ascii="黑体" w:eastAsia="黑体" w:hAnsi="黑体" w:hint="eastAsia"/>
          <w:b w:val="0"/>
        </w:rPr>
        <w:t xml:space="preserve">第一部分 </w:t>
      </w:r>
      <w:r>
        <w:rPr>
          <w:rStyle w:val="1Char"/>
          <w:rFonts w:ascii="黑体" w:eastAsia="黑体" w:hAnsi="黑体" w:hint="eastAsia"/>
        </w:rPr>
        <w:t>部门概况</w:t>
      </w:r>
      <w:bookmarkEnd w:id="33"/>
      <w:bookmarkEnd w:id="34"/>
      <w:bookmarkEnd w:id="35"/>
    </w:p>
    <w:p w:rsidR="005B5C64" w:rsidRDefault="005B5C64">
      <w:pPr>
        <w:widowControl/>
        <w:jc w:val="left"/>
        <w:rPr>
          <w:rFonts w:ascii="黑体" w:eastAsia="黑体"/>
          <w:color w:val="000000"/>
          <w:sz w:val="32"/>
          <w:szCs w:val="32"/>
        </w:rPr>
      </w:pPr>
    </w:p>
    <w:p w:rsidR="005B5C64" w:rsidRDefault="00204CDE">
      <w:pPr>
        <w:pStyle w:val="2"/>
        <w:rPr>
          <w:rStyle w:val="2Char"/>
          <w:rFonts w:ascii="仿宋" w:eastAsia="仿宋" w:hAnsi="仿宋"/>
        </w:rPr>
      </w:pPr>
      <w:bookmarkStart w:id="36" w:name="_Toc15396600"/>
      <w:bookmarkStart w:id="37" w:name="_Toc15377197"/>
      <w:bookmarkStart w:id="38" w:name="_Toc51168603"/>
      <w:r>
        <w:rPr>
          <w:rFonts w:ascii="黑体" w:eastAsia="黑体" w:hAnsi="黑体" w:hint="eastAsia"/>
          <w:b w:val="0"/>
          <w:color w:val="000000"/>
        </w:rPr>
        <w:t>一、基</w:t>
      </w:r>
      <w:r>
        <w:rPr>
          <w:rStyle w:val="2Char"/>
          <w:rFonts w:ascii="黑体" w:eastAsia="黑体" w:hAnsi="黑体" w:hint="eastAsia"/>
        </w:rPr>
        <w:t>本职能及主要工作</w:t>
      </w:r>
      <w:bookmarkEnd w:id="36"/>
      <w:bookmarkEnd w:id="37"/>
      <w:bookmarkEnd w:id="38"/>
    </w:p>
    <w:p w:rsidR="000761AF" w:rsidRPr="008E0B27" w:rsidRDefault="00204CDE" w:rsidP="00FF2445">
      <w:pPr>
        <w:pStyle w:val="3"/>
      </w:pPr>
      <w:bookmarkStart w:id="39" w:name="_Toc51168604"/>
      <w:bookmarkStart w:id="40" w:name="_Toc15378445"/>
      <w:bookmarkStart w:id="41" w:name="_Toc15377198"/>
      <w:r w:rsidRPr="008E0B27">
        <w:rPr>
          <w:rFonts w:hint="eastAsia"/>
        </w:rPr>
        <w:t>（一）主要职能。</w:t>
      </w:r>
      <w:bookmarkEnd w:id="39"/>
    </w:p>
    <w:p w:rsidR="000761AF" w:rsidRPr="008E0B27" w:rsidRDefault="000761AF" w:rsidP="008E0B27">
      <w:pPr>
        <w:ind w:firstLineChars="200" w:firstLine="560"/>
        <w:rPr>
          <w:rFonts w:ascii="仿宋" w:eastAsia="仿宋" w:hAnsi="仿宋"/>
          <w:color w:val="000000" w:themeColor="text1"/>
          <w:sz w:val="28"/>
          <w:szCs w:val="28"/>
        </w:rPr>
      </w:pPr>
      <w:r w:rsidRPr="008E0B27">
        <w:rPr>
          <w:rFonts w:ascii="仿宋" w:eastAsia="仿宋" w:hAnsi="仿宋" w:hint="eastAsia"/>
          <w:color w:val="000000" w:themeColor="text1"/>
          <w:sz w:val="28"/>
          <w:szCs w:val="28"/>
        </w:rPr>
        <w:t>编制、执行全市和市级住房公积金的归集、使用和贷款计划；负责记载全市各单位及职工住房公积金的缴存、提取、使用等情况；核定住房公积金的缴交基数；督促各单位按期汇</w:t>
      </w:r>
      <w:proofErr w:type="gramStart"/>
      <w:r w:rsidRPr="008E0B27">
        <w:rPr>
          <w:rFonts w:ascii="仿宋" w:eastAsia="仿宋" w:hAnsi="仿宋" w:hint="eastAsia"/>
          <w:color w:val="000000" w:themeColor="text1"/>
          <w:sz w:val="28"/>
          <w:szCs w:val="28"/>
        </w:rPr>
        <w:t>缴</w:t>
      </w:r>
      <w:proofErr w:type="gramEnd"/>
      <w:r w:rsidRPr="008E0B27">
        <w:rPr>
          <w:rFonts w:ascii="仿宋" w:eastAsia="仿宋" w:hAnsi="仿宋" w:hint="eastAsia"/>
          <w:color w:val="000000" w:themeColor="text1"/>
          <w:sz w:val="28"/>
          <w:szCs w:val="28"/>
        </w:rPr>
        <w:t>住房公积金；负责全市住房公积金的核算、审批住房公积金的支取、转移及贷款；负责住房公积金的保值、增值、贷款及利息情况的报告；负责编制全市住房公积金归集、使用计划执行情况的报告；负责对县区各办事处的管理和检查指导。</w:t>
      </w:r>
      <w:r w:rsidR="00CD34E0" w:rsidRPr="00454A2D">
        <w:rPr>
          <w:rFonts w:ascii="仿宋" w:eastAsia="仿宋" w:hAnsi="仿宋" w:hint="eastAsia"/>
          <w:color w:val="000000" w:themeColor="text1"/>
          <w:sz w:val="28"/>
          <w:szCs w:val="28"/>
        </w:rPr>
        <w:t>（职能参照省政府批准的三定方案）</w:t>
      </w:r>
    </w:p>
    <w:p w:rsidR="005B5C64" w:rsidRDefault="00204CDE" w:rsidP="00FF2445">
      <w:pPr>
        <w:pStyle w:val="3"/>
      </w:pPr>
      <w:bookmarkStart w:id="42" w:name="_Toc15378446"/>
      <w:bookmarkStart w:id="43" w:name="_Toc15377199"/>
      <w:bookmarkStart w:id="44" w:name="_Toc51168605"/>
      <w:bookmarkEnd w:id="40"/>
      <w:bookmarkEnd w:id="41"/>
      <w:r w:rsidRPr="008E0B27">
        <w:rPr>
          <w:rFonts w:hint="eastAsia"/>
        </w:rPr>
        <w:t>（二）</w:t>
      </w:r>
      <w:r w:rsidRPr="008E0B27">
        <w:t>201</w:t>
      </w:r>
      <w:r w:rsidRPr="008E0B27">
        <w:rPr>
          <w:rFonts w:hint="eastAsia"/>
        </w:rPr>
        <w:t>9</w:t>
      </w:r>
      <w:r w:rsidRPr="008E0B27">
        <w:rPr>
          <w:rFonts w:hint="eastAsia"/>
        </w:rPr>
        <w:t>年重点工作完成情况。</w:t>
      </w:r>
      <w:bookmarkEnd w:id="42"/>
      <w:bookmarkEnd w:id="43"/>
      <w:bookmarkEnd w:id="44"/>
    </w:p>
    <w:p w:rsidR="008774A1" w:rsidRPr="008E0B27" w:rsidRDefault="008774A1" w:rsidP="008E0B27">
      <w:pPr>
        <w:pStyle w:val="aa"/>
        <w:adjustRightInd w:val="0"/>
        <w:snapToGrid w:val="0"/>
        <w:spacing w:line="355" w:lineRule="auto"/>
        <w:ind w:firstLineChars="200" w:firstLine="560"/>
        <w:rPr>
          <w:rFonts w:ascii="仿宋" w:eastAsia="仿宋" w:hAnsi="仿宋"/>
          <w:color w:val="000000" w:themeColor="text1"/>
          <w:sz w:val="28"/>
          <w:szCs w:val="28"/>
        </w:rPr>
      </w:pPr>
      <w:r w:rsidRPr="008E0B27">
        <w:rPr>
          <w:rFonts w:ascii="仿宋" w:eastAsia="仿宋" w:hAnsi="仿宋"/>
          <w:color w:val="000000" w:themeColor="text1"/>
          <w:sz w:val="28"/>
          <w:szCs w:val="28"/>
        </w:rPr>
        <w:t>2019年，攀枝花市住房公积金管理中心在市委、市政府的领导下，认真贯彻落实党的十九大精神，按照稳中求进工作总基调，按照市委“一二三五”总体工作思路，结合十九大提出的“房子是用来住的，不是用来炒的定位”要求，进一步发挥住房公积金的政策作用，加大对职工改善住房的支持力度，狠抓“放管服”改革、强化资金管理、提高服务质量、加强风险管控，维护了缴存职工的合法权益、有力地支持了我市房地产市场健康发展</w:t>
      </w:r>
      <w:r w:rsidRPr="008E0B27">
        <w:rPr>
          <w:rFonts w:ascii="仿宋" w:eastAsia="仿宋" w:hAnsi="仿宋" w:hint="eastAsia"/>
          <w:color w:val="000000" w:themeColor="text1"/>
          <w:sz w:val="28"/>
          <w:szCs w:val="28"/>
        </w:rPr>
        <w:t>,</w:t>
      </w:r>
      <w:r w:rsidRPr="008E0B27">
        <w:rPr>
          <w:rFonts w:ascii="仿宋" w:eastAsia="仿宋" w:hAnsi="仿宋"/>
          <w:color w:val="000000" w:themeColor="text1"/>
          <w:sz w:val="28"/>
          <w:szCs w:val="28"/>
        </w:rPr>
        <w:t>全面完成了年度目标任务。</w:t>
      </w:r>
    </w:p>
    <w:p w:rsidR="008774A1" w:rsidRPr="008E0B27" w:rsidRDefault="008774A1" w:rsidP="005F6213">
      <w:pPr>
        <w:pStyle w:val="aa"/>
        <w:wordWrap w:val="0"/>
        <w:adjustRightInd w:val="0"/>
        <w:snapToGrid w:val="0"/>
        <w:spacing w:line="355" w:lineRule="auto"/>
        <w:ind w:firstLineChars="200" w:firstLine="560"/>
        <w:rPr>
          <w:rFonts w:ascii="仿宋" w:eastAsia="仿宋" w:hAnsi="仿宋"/>
          <w:color w:val="000000" w:themeColor="text1"/>
          <w:sz w:val="28"/>
          <w:szCs w:val="28"/>
        </w:rPr>
      </w:pPr>
      <w:r w:rsidRPr="008E0B27">
        <w:rPr>
          <w:rFonts w:ascii="仿宋" w:eastAsia="仿宋" w:hAnsi="仿宋"/>
          <w:color w:val="000000" w:themeColor="text1"/>
          <w:sz w:val="28"/>
          <w:szCs w:val="28"/>
        </w:rPr>
        <w:lastRenderedPageBreak/>
        <w:t>2019年新增缴存住房公积金</w:t>
      </w:r>
      <w:r w:rsidRPr="008E0B27">
        <w:rPr>
          <w:rFonts w:ascii="仿宋" w:eastAsia="仿宋" w:hAnsi="仿宋" w:hint="eastAsia"/>
          <w:color w:val="000000" w:themeColor="text1"/>
          <w:sz w:val="28"/>
          <w:szCs w:val="28"/>
        </w:rPr>
        <w:t>25</w:t>
      </w:r>
      <w:r w:rsidRPr="008E0B27">
        <w:rPr>
          <w:rFonts w:ascii="仿宋" w:eastAsia="仿宋" w:hAnsi="仿宋"/>
          <w:color w:val="000000" w:themeColor="text1"/>
          <w:sz w:val="28"/>
          <w:szCs w:val="28"/>
        </w:rPr>
        <w:t>亿元，同比增长</w:t>
      </w:r>
      <w:r w:rsidRPr="008E0B27">
        <w:rPr>
          <w:rFonts w:ascii="仿宋" w:eastAsia="仿宋" w:hAnsi="仿宋" w:hint="eastAsia"/>
          <w:color w:val="000000" w:themeColor="text1"/>
          <w:sz w:val="28"/>
          <w:szCs w:val="28"/>
        </w:rPr>
        <w:t>7.99%</w:t>
      </w:r>
      <w:r w:rsidRPr="008E0B27">
        <w:rPr>
          <w:rFonts w:ascii="仿宋" w:eastAsia="仿宋" w:hAnsi="仿宋"/>
          <w:color w:val="000000" w:themeColor="text1"/>
          <w:sz w:val="28"/>
          <w:szCs w:val="28"/>
        </w:rPr>
        <w:t>，2019年发放住房公积金个人住房贷款</w:t>
      </w:r>
      <w:r w:rsidRPr="008E0B27">
        <w:rPr>
          <w:rFonts w:ascii="仿宋" w:eastAsia="仿宋" w:hAnsi="仿宋" w:hint="eastAsia"/>
          <w:color w:val="000000" w:themeColor="text1"/>
          <w:sz w:val="28"/>
          <w:szCs w:val="28"/>
        </w:rPr>
        <w:t>13.64</w:t>
      </w:r>
      <w:r w:rsidRPr="008E0B27">
        <w:rPr>
          <w:rFonts w:ascii="仿宋" w:eastAsia="仿宋" w:hAnsi="仿宋"/>
          <w:color w:val="000000" w:themeColor="text1"/>
          <w:sz w:val="28"/>
          <w:szCs w:val="28"/>
        </w:rPr>
        <w:t>亿元，完成市政府下达目标任务9亿元的</w:t>
      </w:r>
      <w:r w:rsidRPr="008E0B27">
        <w:rPr>
          <w:rFonts w:ascii="仿宋" w:eastAsia="仿宋" w:hAnsi="仿宋" w:hint="eastAsia"/>
          <w:color w:val="000000" w:themeColor="text1"/>
          <w:sz w:val="28"/>
          <w:szCs w:val="28"/>
        </w:rPr>
        <w:t>151.56</w:t>
      </w:r>
      <w:r w:rsidRPr="008E0B27">
        <w:rPr>
          <w:rFonts w:ascii="仿宋" w:eastAsia="仿宋" w:hAnsi="仿宋"/>
          <w:color w:val="000000" w:themeColor="text1"/>
          <w:sz w:val="28"/>
          <w:szCs w:val="28"/>
        </w:rPr>
        <w:t xml:space="preserve"> %</w:t>
      </w:r>
      <w:r w:rsidR="005B3708">
        <w:rPr>
          <w:rFonts w:ascii="仿宋" w:eastAsia="仿宋" w:hAnsi="仿宋"/>
          <w:color w:val="000000" w:themeColor="text1"/>
          <w:sz w:val="28"/>
          <w:szCs w:val="28"/>
        </w:rPr>
        <w:t>。</w:t>
      </w:r>
      <w:r w:rsidRPr="008E0B27">
        <w:rPr>
          <w:rFonts w:ascii="仿宋" w:eastAsia="仿宋" w:hAnsi="仿宋"/>
          <w:color w:val="000000" w:themeColor="text1"/>
          <w:sz w:val="28"/>
          <w:szCs w:val="28"/>
        </w:rPr>
        <w:t>2019年个人贷款逾期余额</w:t>
      </w:r>
      <w:r w:rsidRPr="008E0B27">
        <w:rPr>
          <w:rFonts w:ascii="仿宋" w:eastAsia="仿宋" w:hAnsi="仿宋" w:hint="eastAsia"/>
          <w:color w:val="000000" w:themeColor="text1"/>
          <w:sz w:val="28"/>
          <w:szCs w:val="28"/>
        </w:rPr>
        <w:t>61.93</w:t>
      </w:r>
      <w:r w:rsidRPr="008E0B27">
        <w:rPr>
          <w:rFonts w:ascii="仿宋" w:eastAsia="仿宋" w:hAnsi="仿宋"/>
          <w:color w:val="000000" w:themeColor="text1"/>
          <w:sz w:val="28"/>
          <w:szCs w:val="28"/>
        </w:rPr>
        <w:t>万元，比去年同期下降</w:t>
      </w:r>
      <w:r w:rsidRPr="008E0B27">
        <w:rPr>
          <w:rFonts w:ascii="仿宋" w:eastAsia="仿宋" w:hAnsi="仿宋" w:hint="eastAsia"/>
          <w:color w:val="000000" w:themeColor="text1"/>
          <w:sz w:val="28"/>
          <w:szCs w:val="28"/>
        </w:rPr>
        <w:t>26.31</w:t>
      </w:r>
      <w:r w:rsidRPr="008E0B27">
        <w:rPr>
          <w:rFonts w:ascii="仿宋" w:eastAsia="仿宋" w:hAnsi="仿宋"/>
          <w:color w:val="000000" w:themeColor="text1"/>
          <w:sz w:val="28"/>
          <w:szCs w:val="28"/>
        </w:rPr>
        <w:t>万元。个人贷款逾期率为</w:t>
      </w:r>
      <w:r w:rsidRPr="008E0B27">
        <w:rPr>
          <w:rFonts w:ascii="仿宋" w:eastAsia="仿宋" w:hAnsi="仿宋" w:hint="eastAsia"/>
          <w:color w:val="000000" w:themeColor="text1"/>
          <w:sz w:val="28"/>
          <w:szCs w:val="28"/>
        </w:rPr>
        <w:t>0.099‰</w:t>
      </w:r>
      <w:r w:rsidRPr="008E0B27">
        <w:rPr>
          <w:rFonts w:ascii="仿宋" w:eastAsia="仿宋" w:hAnsi="仿宋"/>
          <w:color w:val="000000" w:themeColor="text1"/>
          <w:sz w:val="28"/>
          <w:szCs w:val="28"/>
        </w:rPr>
        <w:t>，超额完成了省厅下达的&lt;0.3%的目标任务。2019年增值收益率（增值收益/月均缴存余额）为</w:t>
      </w:r>
      <w:r w:rsidRPr="008E0B27">
        <w:rPr>
          <w:rFonts w:ascii="仿宋" w:eastAsia="仿宋" w:hAnsi="仿宋" w:hint="eastAsia"/>
          <w:color w:val="000000" w:themeColor="text1"/>
          <w:sz w:val="28"/>
          <w:szCs w:val="28"/>
        </w:rPr>
        <w:t>1.75%</w:t>
      </w:r>
      <w:r w:rsidRPr="008E0B27">
        <w:rPr>
          <w:rFonts w:ascii="仿宋" w:eastAsia="仿宋" w:hAnsi="仿宋"/>
          <w:color w:val="000000" w:themeColor="text1"/>
          <w:sz w:val="28"/>
          <w:szCs w:val="28"/>
        </w:rPr>
        <w:t>，完成省厅下达的年度目标任务1.0%的</w:t>
      </w:r>
      <w:r w:rsidRPr="008E0B27">
        <w:rPr>
          <w:rFonts w:ascii="仿宋" w:eastAsia="仿宋" w:hAnsi="仿宋" w:hint="eastAsia"/>
          <w:color w:val="000000" w:themeColor="text1"/>
          <w:sz w:val="28"/>
          <w:szCs w:val="28"/>
        </w:rPr>
        <w:t>175%</w:t>
      </w:r>
      <w:r w:rsidRPr="008E0B27">
        <w:rPr>
          <w:rFonts w:ascii="仿宋" w:eastAsia="仿宋" w:hAnsi="仿宋"/>
          <w:color w:val="000000" w:themeColor="text1"/>
          <w:sz w:val="28"/>
          <w:szCs w:val="28"/>
        </w:rPr>
        <w:t>。</w:t>
      </w:r>
    </w:p>
    <w:p w:rsidR="005B5C64" w:rsidRPr="000F58D2" w:rsidRDefault="00204CDE">
      <w:pPr>
        <w:pStyle w:val="2"/>
        <w:rPr>
          <w:rFonts w:ascii="黑体" w:eastAsia="黑体"/>
          <w:b w:val="0"/>
          <w:color w:val="000000"/>
        </w:rPr>
      </w:pPr>
      <w:bookmarkStart w:id="45" w:name="_Toc15396601"/>
      <w:bookmarkStart w:id="46" w:name="_Toc15377200"/>
      <w:bookmarkStart w:id="47" w:name="_Toc51168606"/>
      <w:r w:rsidRPr="000F58D2">
        <w:rPr>
          <w:rFonts w:ascii="黑体" w:eastAsia="黑体" w:hint="eastAsia"/>
          <w:b w:val="0"/>
          <w:color w:val="000000"/>
        </w:rPr>
        <w:t>二、机构设置</w:t>
      </w:r>
      <w:bookmarkEnd w:id="45"/>
      <w:bookmarkEnd w:id="46"/>
      <w:bookmarkEnd w:id="47"/>
    </w:p>
    <w:p w:rsidR="005B5C64" w:rsidRPr="008E0B27" w:rsidRDefault="00994F0B" w:rsidP="008E0B27">
      <w:pPr>
        <w:ind w:firstLineChars="250" w:firstLine="700"/>
        <w:rPr>
          <w:rFonts w:ascii="仿宋" w:eastAsia="仿宋" w:hAnsi="仿宋"/>
          <w:color w:val="000000" w:themeColor="text1"/>
          <w:sz w:val="28"/>
          <w:szCs w:val="28"/>
        </w:rPr>
      </w:pPr>
      <w:r w:rsidRPr="008E0B27">
        <w:rPr>
          <w:rFonts w:ascii="仿宋" w:eastAsia="仿宋" w:hAnsi="仿宋" w:hint="eastAsia"/>
          <w:color w:val="000000" w:themeColor="text1"/>
          <w:sz w:val="28"/>
          <w:szCs w:val="28"/>
        </w:rPr>
        <w:t>市住房公积金管理中心</w:t>
      </w:r>
      <w:r w:rsidR="00204CDE" w:rsidRPr="008E0B27">
        <w:rPr>
          <w:rFonts w:ascii="仿宋" w:eastAsia="仿宋" w:hAnsi="仿宋" w:hint="eastAsia"/>
          <w:color w:val="000000" w:themeColor="text1"/>
          <w:sz w:val="28"/>
          <w:szCs w:val="28"/>
        </w:rPr>
        <w:t>下属二级单位</w:t>
      </w:r>
      <w:r w:rsidRPr="008E0B27">
        <w:rPr>
          <w:rFonts w:ascii="仿宋" w:eastAsia="仿宋" w:hAnsi="仿宋"/>
          <w:color w:val="000000" w:themeColor="text1"/>
          <w:sz w:val="28"/>
          <w:szCs w:val="28"/>
        </w:rPr>
        <w:t>0</w:t>
      </w:r>
      <w:r w:rsidR="00204CDE" w:rsidRPr="008E0B27">
        <w:rPr>
          <w:rFonts w:ascii="仿宋" w:eastAsia="仿宋" w:hAnsi="仿宋" w:hint="eastAsia"/>
          <w:color w:val="000000" w:themeColor="text1"/>
          <w:sz w:val="28"/>
          <w:szCs w:val="28"/>
        </w:rPr>
        <w:t>个，其中行政单位</w:t>
      </w:r>
      <w:r w:rsidRPr="008E0B27">
        <w:rPr>
          <w:rFonts w:ascii="仿宋" w:eastAsia="仿宋" w:hAnsi="仿宋"/>
          <w:color w:val="000000" w:themeColor="text1"/>
          <w:sz w:val="28"/>
          <w:szCs w:val="28"/>
        </w:rPr>
        <w:t>0</w:t>
      </w:r>
      <w:r w:rsidR="00204CDE" w:rsidRPr="008E0B27">
        <w:rPr>
          <w:rFonts w:ascii="仿宋" w:eastAsia="仿宋" w:hAnsi="仿宋" w:hint="eastAsia"/>
          <w:color w:val="000000" w:themeColor="text1"/>
          <w:sz w:val="28"/>
          <w:szCs w:val="28"/>
        </w:rPr>
        <w:t>个，参照公务员法管理的事业单位</w:t>
      </w:r>
      <w:r w:rsidRPr="008E0B27">
        <w:rPr>
          <w:rFonts w:ascii="仿宋" w:eastAsia="仿宋" w:hAnsi="仿宋"/>
          <w:color w:val="000000" w:themeColor="text1"/>
          <w:sz w:val="28"/>
          <w:szCs w:val="28"/>
        </w:rPr>
        <w:t>0</w:t>
      </w:r>
      <w:r w:rsidR="00204CDE" w:rsidRPr="008E0B27">
        <w:rPr>
          <w:rFonts w:ascii="仿宋" w:eastAsia="仿宋" w:hAnsi="仿宋" w:hint="eastAsia"/>
          <w:color w:val="000000" w:themeColor="text1"/>
          <w:sz w:val="28"/>
          <w:szCs w:val="28"/>
        </w:rPr>
        <w:t>个，其他事业单位</w:t>
      </w:r>
      <w:r w:rsidRPr="008E0B27">
        <w:rPr>
          <w:rFonts w:ascii="仿宋" w:eastAsia="仿宋" w:hAnsi="仿宋"/>
          <w:color w:val="000000" w:themeColor="text1"/>
          <w:sz w:val="28"/>
          <w:szCs w:val="28"/>
        </w:rPr>
        <w:t>0</w:t>
      </w:r>
      <w:r w:rsidR="00204CDE" w:rsidRPr="008E0B27">
        <w:rPr>
          <w:rFonts w:ascii="仿宋" w:eastAsia="仿宋" w:hAnsi="仿宋" w:hint="eastAsia"/>
          <w:color w:val="000000" w:themeColor="text1"/>
          <w:sz w:val="28"/>
          <w:szCs w:val="28"/>
        </w:rPr>
        <w:t>个。</w:t>
      </w:r>
    </w:p>
    <w:p w:rsidR="00323DC1" w:rsidRPr="008778A0" w:rsidRDefault="00323DC1" w:rsidP="008778A0">
      <w:pPr>
        <w:ind w:firstLineChars="200" w:firstLine="562"/>
        <w:rPr>
          <w:rFonts w:ascii="仿宋" w:eastAsia="仿宋" w:hAnsi="仿宋"/>
          <w:b/>
          <w:color w:val="000000" w:themeColor="text1"/>
          <w:sz w:val="28"/>
          <w:szCs w:val="28"/>
        </w:rPr>
      </w:pPr>
      <w:r w:rsidRPr="008778A0">
        <w:rPr>
          <w:rFonts w:ascii="仿宋" w:eastAsia="仿宋" w:hAnsi="仿宋" w:hint="eastAsia"/>
          <w:b/>
          <w:color w:val="000000" w:themeColor="text1"/>
          <w:sz w:val="28"/>
          <w:szCs w:val="28"/>
        </w:rPr>
        <w:t>机构人员情况</w:t>
      </w:r>
    </w:p>
    <w:p w:rsidR="00E04CD2" w:rsidRDefault="00323DC1" w:rsidP="00E04CD2">
      <w:pPr>
        <w:ind w:firstLineChars="200" w:firstLine="560"/>
        <w:rPr>
          <w:rFonts w:ascii="仿宋" w:eastAsia="仿宋" w:hAnsi="仿宋"/>
          <w:color w:val="000000" w:themeColor="text1"/>
          <w:sz w:val="28"/>
          <w:szCs w:val="28"/>
        </w:rPr>
      </w:pPr>
      <w:r w:rsidRPr="008E0B27">
        <w:rPr>
          <w:rFonts w:ascii="仿宋" w:eastAsia="仿宋" w:hAnsi="仿宋" w:hint="eastAsia"/>
          <w:color w:val="000000" w:themeColor="text1"/>
          <w:sz w:val="28"/>
          <w:szCs w:val="28"/>
        </w:rPr>
        <w:t>攀枝花市住房公积金管理中心为市政府直属全额拨款事业单位，中心内设6科1室，下设5个管理部，管理部均为中心派出机构，核定单位事业编制数46人。2019年末公共预算财政补助开支人数44人</w:t>
      </w:r>
      <w:r w:rsidR="008E0B27">
        <w:rPr>
          <w:rFonts w:ascii="仿宋" w:eastAsia="仿宋" w:hAnsi="仿宋" w:hint="eastAsia"/>
          <w:color w:val="000000" w:themeColor="text1"/>
          <w:sz w:val="28"/>
          <w:szCs w:val="28"/>
        </w:rPr>
        <w:t>。</w:t>
      </w:r>
    </w:p>
    <w:p w:rsidR="00243D86" w:rsidRPr="00454D90" w:rsidRDefault="00243D86" w:rsidP="00E04CD2">
      <w:pPr>
        <w:ind w:firstLineChars="200" w:firstLine="560"/>
        <w:rPr>
          <w:rFonts w:ascii="仿宋" w:eastAsia="仿宋" w:hAnsi="仿宋"/>
          <w:color w:val="000000" w:themeColor="text1"/>
          <w:sz w:val="28"/>
          <w:szCs w:val="28"/>
        </w:rPr>
      </w:pPr>
      <w:r w:rsidRPr="00454D90">
        <w:rPr>
          <w:rFonts w:ascii="仿宋" w:eastAsia="仿宋" w:hAnsi="仿宋" w:hint="eastAsia"/>
          <w:color w:val="000000" w:themeColor="text1"/>
          <w:sz w:val="28"/>
          <w:szCs w:val="28"/>
        </w:rPr>
        <w:t>纳入公积金中心2019年度部门决算编制范围的二级预算单位包括：</w:t>
      </w:r>
    </w:p>
    <w:p w:rsidR="00243D86" w:rsidRDefault="00243D86" w:rsidP="00243D86">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48" w:name="_Toc15377432"/>
      <w:bookmarkStart w:id="49" w:name="_Toc15377201"/>
      <w:bookmarkStart w:id="50" w:name="_Toc15378448"/>
      <w:bookmarkStart w:id="51" w:name="_Toc15306275"/>
      <w:bookmarkStart w:id="52" w:name="_Toc51168607"/>
      <w:r>
        <w:rPr>
          <w:rFonts w:ascii="仿宋" w:eastAsia="仿宋" w:hAnsi="仿宋"/>
          <w:color w:val="000000"/>
          <w:sz w:val="32"/>
          <w:szCs w:val="32"/>
        </w:rPr>
        <w:t>***</w:t>
      </w:r>
      <w:bookmarkEnd w:id="48"/>
      <w:bookmarkEnd w:id="49"/>
      <w:bookmarkEnd w:id="50"/>
      <w:bookmarkEnd w:id="51"/>
      <w:bookmarkEnd w:id="52"/>
    </w:p>
    <w:p w:rsidR="00243D86" w:rsidRDefault="00243D86" w:rsidP="00243D86">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53" w:name="_Toc15306276"/>
      <w:bookmarkStart w:id="54" w:name="_Toc15377433"/>
      <w:bookmarkStart w:id="55" w:name="_Toc15378449"/>
      <w:bookmarkStart w:id="56" w:name="_Toc15377202"/>
      <w:bookmarkStart w:id="57" w:name="_Toc51168608"/>
      <w:r>
        <w:rPr>
          <w:rFonts w:ascii="仿宋" w:eastAsia="仿宋" w:hAnsi="仿宋"/>
          <w:color w:val="000000"/>
          <w:sz w:val="32"/>
          <w:szCs w:val="32"/>
        </w:rPr>
        <w:t>***</w:t>
      </w:r>
      <w:bookmarkEnd w:id="53"/>
      <w:bookmarkEnd w:id="54"/>
      <w:bookmarkEnd w:id="55"/>
      <w:bookmarkEnd w:id="56"/>
      <w:bookmarkEnd w:id="57"/>
    </w:p>
    <w:p w:rsidR="006B2787" w:rsidRDefault="006B2787" w:rsidP="006B2787">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58" w:name="_Toc15377434"/>
      <w:bookmarkStart w:id="59" w:name="_Toc15378450"/>
      <w:bookmarkStart w:id="60" w:name="_Toc15306277"/>
      <w:bookmarkStart w:id="61" w:name="_Toc15377203"/>
      <w:bookmarkStart w:id="62" w:name="_Toc51168609"/>
      <w:r>
        <w:rPr>
          <w:rFonts w:ascii="仿宋" w:eastAsia="仿宋" w:hAnsi="仿宋"/>
          <w:color w:val="000000"/>
          <w:sz w:val="32"/>
          <w:szCs w:val="32"/>
        </w:rPr>
        <w:t>***</w:t>
      </w:r>
      <w:bookmarkEnd w:id="58"/>
      <w:bookmarkEnd w:id="59"/>
      <w:bookmarkEnd w:id="60"/>
      <w:bookmarkEnd w:id="61"/>
      <w:bookmarkEnd w:id="62"/>
    </w:p>
    <w:p w:rsidR="006B2787" w:rsidRDefault="006B2787" w:rsidP="006B2787">
      <w:pPr>
        <w:pStyle w:val="a3"/>
        <w:adjustRightInd w:val="0"/>
        <w:snapToGrid w:val="0"/>
        <w:spacing w:before="93" w:line="600" w:lineRule="exact"/>
        <w:ind w:left="906"/>
        <w:rPr>
          <w:rFonts w:ascii="仿宋" w:eastAsia="仿宋" w:hAnsi="仿宋"/>
          <w:color w:val="000000"/>
          <w:sz w:val="32"/>
          <w:szCs w:val="32"/>
        </w:rPr>
      </w:pPr>
      <w:r>
        <w:rPr>
          <w:rFonts w:ascii="仿宋" w:eastAsia="仿宋" w:hAnsi="仿宋" w:hint="eastAsia"/>
          <w:color w:val="000000"/>
          <w:sz w:val="32"/>
          <w:szCs w:val="32"/>
        </w:rPr>
        <w:t>……</w:t>
      </w:r>
    </w:p>
    <w:p w:rsidR="00FF2445" w:rsidRDefault="00FF2445">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6B2787" w:rsidRDefault="006B2787" w:rsidP="006B2787">
      <w:pPr>
        <w:pStyle w:val="a3"/>
        <w:adjustRightInd w:val="0"/>
        <w:snapToGrid w:val="0"/>
        <w:spacing w:before="93" w:line="600" w:lineRule="exact"/>
        <w:ind w:left="1152"/>
        <w:outlineLvl w:val="2"/>
        <w:rPr>
          <w:rFonts w:ascii="仿宋" w:eastAsia="仿宋" w:hAnsi="仿宋"/>
          <w:color w:val="000000"/>
          <w:sz w:val="32"/>
          <w:szCs w:val="32"/>
        </w:rPr>
      </w:pPr>
    </w:p>
    <w:p w:rsidR="005B5C64" w:rsidRPr="0070420B" w:rsidRDefault="00204CDE" w:rsidP="0070420B">
      <w:pPr>
        <w:pStyle w:val="1"/>
        <w:jc w:val="center"/>
        <w:rPr>
          <w:b w:val="0"/>
        </w:rPr>
      </w:pPr>
      <w:bookmarkStart w:id="63" w:name="_Toc15377204"/>
      <w:bookmarkStart w:id="64" w:name="_Toc15396602"/>
      <w:bookmarkStart w:id="65" w:name="_Toc51168610"/>
      <w:r w:rsidRPr="0070420B">
        <w:rPr>
          <w:rFonts w:ascii="黑体" w:eastAsia="黑体" w:hAnsi="黑体" w:hint="eastAsia"/>
          <w:b w:val="0"/>
        </w:rPr>
        <w:t>第二部分 2019年度部门决算情况说明</w:t>
      </w:r>
      <w:bookmarkEnd w:id="63"/>
      <w:bookmarkEnd w:id="64"/>
      <w:bookmarkEnd w:id="65"/>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66" w:name="_Toc15377205"/>
      <w:bookmarkStart w:id="67" w:name="_Toc15396603"/>
      <w:bookmarkStart w:id="68" w:name="_Toc51168611"/>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66"/>
      <w:bookmarkEnd w:id="67"/>
      <w:bookmarkEnd w:id="68"/>
    </w:p>
    <w:p w:rsidR="005B5C64" w:rsidRPr="00E41235" w:rsidRDefault="00204CDE" w:rsidP="00E41235">
      <w:pPr>
        <w:spacing w:line="600" w:lineRule="exact"/>
        <w:ind w:firstLineChars="200" w:firstLine="560"/>
        <w:rPr>
          <w:rFonts w:ascii="仿宋" w:eastAsia="仿宋" w:hAnsi="仿宋"/>
          <w:color w:val="000000"/>
          <w:sz w:val="28"/>
          <w:szCs w:val="28"/>
        </w:rPr>
      </w:pPr>
      <w:r w:rsidRPr="00E41235">
        <w:rPr>
          <w:rFonts w:ascii="仿宋" w:eastAsia="仿宋" w:hAnsi="仿宋" w:hint="eastAsia"/>
          <w:color w:val="000000"/>
          <w:sz w:val="28"/>
          <w:szCs w:val="28"/>
        </w:rPr>
        <w:t>2019年度收、支总计</w:t>
      </w:r>
      <w:r w:rsidR="00E8634F" w:rsidRPr="00E41235">
        <w:rPr>
          <w:rFonts w:ascii="仿宋" w:eastAsia="仿宋" w:hAnsi="仿宋"/>
          <w:color w:val="000000"/>
          <w:sz w:val="28"/>
          <w:szCs w:val="28"/>
        </w:rPr>
        <w:t>1791.65</w:t>
      </w:r>
      <w:r w:rsidRPr="00E41235">
        <w:rPr>
          <w:rFonts w:ascii="仿宋" w:eastAsia="仿宋" w:hAnsi="仿宋" w:hint="eastAsia"/>
          <w:color w:val="000000"/>
          <w:sz w:val="28"/>
          <w:szCs w:val="28"/>
        </w:rPr>
        <w:t>万元。与2018年相比，收、支总计各增加</w:t>
      </w:r>
      <w:r w:rsidR="0035165C" w:rsidRPr="00E41235">
        <w:rPr>
          <w:rFonts w:ascii="仿宋" w:eastAsia="仿宋" w:hAnsi="仿宋"/>
          <w:color w:val="000000"/>
          <w:sz w:val="28"/>
          <w:szCs w:val="28"/>
        </w:rPr>
        <w:t>259.33</w:t>
      </w:r>
      <w:r w:rsidRPr="00E41235">
        <w:rPr>
          <w:rFonts w:ascii="仿宋" w:eastAsia="仿宋" w:hAnsi="仿宋" w:hint="eastAsia"/>
          <w:color w:val="000000"/>
          <w:sz w:val="28"/>
          <w:szCs w:val="28"/>
        </w:rPr>
        <w:t>万元，增长</w:t>
      </w:r>
      <w:r w:rsidR="0035165C" w:rsidRPr="00E41235">
        <w:rPr>
          <w:rFonts w:ascii="仿宋" w:eastAsia="仿宋" w:hAnsi="仿宋"/>
          <w:color w:val="000000"/>
          <w:sz w:val="28"/>
          <w:szCs w:val="28"/>
        </w:rPr>
        <w:t>16.9</w:t>
      </w:r>
      <w:r w:rsidRPr="00E41235">
        <w:rPr>
          <w:rFonts w:ascii="仿宋" w:eastAsia="仿宋" w:hAnsi="仿宋"/>
          <w:color w:val="000000"/>
          <w:sz w:val="28"/>
          <w:szCs w:val="28"/>
        </w:rPr>
        <w:t>%</w:t>
      </w:r>
      <w:r w:rsidRPr="00E41235">
        <w:rPr>
          <w:rFonts w:ascii="仿宋" w:eastAsia="仿宋" w:hAnsi="仿宋" w:hint="eastAsia"/>
          <w:color w:val="000000"/>
          <w:sz w:val="28"/>
          <w:szCs w:val="28"/>
        </w:rPr>
        <w:t>。主要变动原因是</w:t>
      </w:r>
      <w:r w:rsidR="00C76CCA" w:rsidRPr="00E41235">
        <w:rPr>
          <w:rFonts w:ascii="仿宋" w:eastAsia="仿宋" w:hAnsi="仿宋" w:hint="eastAsia"/>
          <w:color w:val="000000"/>
          <w:sz w:val="28"/>
          <w:szCs w:val="28"/>
        </w:rPr>
        <w:t>年初结转结余增加，该项目是档案管理及数字化扫描，因项目未完工，结转到今年。</w:t>
      </w:r>
    </w:p>
    <w:p w:rsidR="005B5C64" w:rsidRPr="00E41235" w:rsidRDefault="00204CDE" w:rsidP="00E41235">
      <w:pPr>
        <w:spacing w:line="600" w:lineRule="exact"/>
        <w:ind w:firstLineChars="200" w:firstLine="560"/>
        <w:rPr>
          <w:rFonts w:ascii="仿宋" w:eastAsia="仿宋" w:hAnsi="仿宋"/>
          <w:color w:val="000000" w:themeColor="text1"/>
          <w:sz w:val="28"/>
          <w:szCs w:val="28"/>
        </w:rPr>
      </w:pPr>
      <w:r w:rsidRPr="00E41235">
        <w:rPr>
          <w:rFonts w:ascii="仿宋" w:eastAsia="仿宋" w:hAnsi="仿宋" w:hint="eastAsia"/>
          <w:color w:val="000000" w:themeColor="text1"/>
          <w:sz w:val="28"/>
          <w:szCs w:val="28"/>
        </w:rPr>
        <w:t>（图</w:t>
      </w:r>
      <w:r w:rsidRPr="00E41235">
        <w:rPr>
          <w:rFonts w:ascii="仿宋" w:eastAsia="仿宋" w:hAnsi="仿宋"/>
          <w:color w:val="000000" w:themeColor="text1"/>
          <w:sz w:val="28"/>
          <w:szCs w:val="28"/>
        </w:rPr>
        <w:t>1</w:t>
      </w:r>
      <w:r w:rsidRPr="00E41235">
        <w:rPr>
          <w:rFonts w:ascii="仿宋" w:eastAsia="仿宋" w:hAnsi="仿宋" w:hint="eastAsia"/>
          <w:color w:val="000000" w:themeColor="text1"/>
          <w:sz w:val="28"/>
          <w:szCs w:val="28"/>
        </w:rPr>
        <w:t>：收、支决算总计变动情况图）（柱状图）</w:t>
      </w:r>
    </w:p>
    <w:p w:rsidR="005F0B11" w:rsidRDefault="00DF3CDD" w:rsidP="00E41235">
      <w:pPr>
        <w:spacing w:line="600" w:lineRule="exact"/>
        <w:ind w:firstLineChars="200" w:firstLine="560"/>
        <w:rPr>
          <w:rFonts w:ascii="仿宋" w:eastAsia="仿宋" w:hAnsi="仿宋"/>
          <w:color w:val="000000" w:themeColor="text1"/>
          <w:sz w:val="28"/>
          <w:szCs w:val="28"/>
        </w:rPr>
      </w:pPr>
      <w:r>
        <w:rPr>
          <w:rFonts w:ascii="仿宋" w:eastAsia="仿宋" w:hAnsi="仿宋"/>
          <w:noProof/>
          <w:color w:val="000000" w:themeColor="text1"/>
          <w:sz w:val="28"/>
          <w:szCs w:val="28"/>
        </w:rPr>
        <w:drawing>
          <wp:anchor distT="0" distB="0" distL="114300" distR="114300" simplePos="0" relativeHeight="251664384" behindDoc="0" locked="0" layoutInCell="1" allowOverlap="1" wp14:anchorId="78A4CC1E" wp14:editId="653796C1">
            <wp:simplePos x="1494790" y="1391285"/>
            <wp:positionH relativeFrom="margin">
              <wp:align>center</wp:align>
            </wp:positionH>
            <wp:positionV relativeFrom="margin">
              <wp:align>center</wp:align>
            </wp:positionV>
            <wp:extent cx="4452620" cy="1987550"/>
            <wp:effectExtent l="0" t="0" r="508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744652" w:rsidRDefault="00744652" w:rsidP="00E41235">
      <w:pPr>
        <w:spacing w:line="600" w:lineRule="exact"/>
        <w:ind w:firstLineChars="200" w:firstLine="560"/>
        <w:rPr>
          <w:rFonts w:ascii="仿宋" w:eastAsia="仿宋" w:hAnsi="仿宋"/>
          <w:color w:val="000000" w:themeColor="text1"/>
          <w:sz w:val="28"/>
          <w:szCs w:val="28"/>
        </w:rPr>
      </w:pPr>
    </w:p>
    <w:p w:rsidR="00744652" w:rsidRDefault="00744652" w:rsidP="00E41235">
      <w:pPr>
        <w:spacing w:line="600" w:lineRule="exact"/>
        <w:ind w:firstLineChars="200" w:firstLine="560"/>
        <w:rPr>
          <w:rFonts w:ascii="仿宋" w:eastAsia="仿宋" w:hAnsi="仿宋"/>
          <w:color w:val="000000" w:themeColor="text1"/>
          <w:sz w:val="28"/>
          <w:szCs w:val="28"/>
        </w:rPr>
      </w:pPr>
    </w:p>
    <w:p w:rsidR="00744652" w:rsidRDefault="00744652" w:rsidP="00E41235">
      <w:pPr>
        <w:spacing w:line="600" w:lineRule="exact"/>
        <w:ind w:firstLineChars="200" w:firstLine="560"/>
        <w:rPr>
          <w:rFonts w:ascii="仿宋" w:eastAsia="仿宋" w:hAnsi="仿宋"/>
          <w:color w:val="000000" w:themeColor="text1"/>
          <w:sz w:val="28"/>
          <w:szCs w:val="28"/>
        </w:rPr>
      </w:pPr>
    </w:p>
    <w:p w:rsidR="00744652" w:rsidRPr="00E41235" w:rsidRDefault="00744652" w:rsidP="00E41235">
      <w:pPr>
        <w:spacing w:line="600" w:lineRule="exact"/>
        <w:ind w:firstLineChars="200" w:firstLine="560"/>
        <w:rPr>
          <w:rFonts w:ascii="仿宋" w:eastAsia="仿宋" w:hAnsi="仿宋"/>
          <w:color w:val="000000" w:themeColor="text1"/>
          <w:sz w:val="28"/>
          <w:szCs w:val="28"/>
        </w:rPr>
      </w:pPr>
    </w:p>
    <w:p w:rsidR="005F0B11" w:rsidRPr="00E41235" w:rsidRDefault="005F0B11" w:rsidP="00E41235">
      <w:pPr>
        <w:spacing w:line="600" w:lineRule="exact"/>
        <w:ind w:firstLineChars="200" w:firstLine="560"/>
        <w:rPr>
          <w:rFonts w:ascii="仿宋" w:eastAsia="仿宋" w:hAnsi="仿宋"/>
          <w:color w:val="000000" w:themeColor="text1"/>
          <w:sz w:val="28"/>
          <w:szCs w:val="28"/>
        </w:rPr>
      </w:pPr>
    </w:p>
    <w:p w:rsidR="005F0B11" w:rsidRPr="00E41235" w:rsidRDefault="005F0B11" w:rsidP="00E41235">
      <w:pPr>
        <w:spacing w:line="600" w:lineRule="exact"/>
        <w:ind w:firstLineChars="200" w:firstLine="560"/>
        <w:rPr>
          <w:rFonts w:ascii="仿宋" w:eastAsia="仿宋" w:hAnsi="仿宋"/>
          <w:color w:val="000000" w:themeColor="text1"/>
          <w:sz w:val="28"/>
          <w:szCs w:val="28"/>
        </w:rPr>
      </w:pPr>
    </w:p>
    <w:p w:rsidR="005B5C64" w:rsidRPr="005445C3" w:rsidRDefault="00204CDE" w:rsidP="00A55EA2">
      <w:pPr>
        <w:pStyle w:val="a9"/>
        <w:numPr>
          <w:ilvl w:val="0"/>
          <w:numId w:val="2"/>
        </w:numPr>
        <w:spacing w:line="600" w:lineRule="exact"/>
        <w:ind w:left="1360" w:firstLineChars="0"/>
        <w:outlineLvl w:val="1"/>
        <w:rPr>
          <w:rStyle w:val="2Char"/>
          <w:rFonts w:ascii="黑体" w:eastAsia="黑体" w:hAnsi="黑体"/>
          <w:bCs w:val="0"/>
        </w:rPr>
      </w:pPr>
      <w:bookmarkStart w:id="69" w:name="_Toc15396604"/>
      <w:bookmarkStart w:id="70" w:name="_Toc15377206"/>
      <w:bookmarkStart w:id="71" w:name="_Toc51168612"/>
      <w:r w:rsidRPr="005445C3">
        <w:rPr>
          <w:rStyle w:val="2Char"/>
          <w:rFonts w:ascii="黑体" w:eastAsia="黑体" w:hAnsi="黑体" w:hint="eastAsia"/>
        </w:rPr>
        <w:t>收</w:t>
      </w:r>
      <w:r w:rsidRPr="005445C3">
        <w:rPr>
          <w:rStyle w:val="2Char"/>
          <w:rFonts w:ascii="黑体" w:eastAsia="黑体" w:hAnsi="黑体" w:hint="eastAsia"/>
          <w:bCs w:val="0"/>
        </w:rPr>
        <w:t>入决算情况说明</w:t>
      </w:r>
      <w:bookmarkEnd w:id="69"/>
      <w:bookmarkEnd w:id="70"/>
      <w:bookmarkEnd w:id="71"/>
    </w:p>
    <w:p w:rsidR="00585B33" w:rsidRPr="00AD0B5C" w:rsidRDefault="00204CDE" w:rsidP="00AD0B5C">
      <w:pPr>
        <w:ind w:firstLineChars="200" w:firstLine="560"/>
        <w:rPr>
          <w:rFonts w:ascii="仿宋" w:eastAsia="仿宋" w:hAnsi="仿宋"/>
          <w:sz w:val="28"/>
          <w:szCs w:val="28"/>
        </w:rPr>
      </w:pPr>
      <w:bookmarkStart w:id="72" w:name="_Toc51166057"/>
      <w:bookmarkStart w:id="73" w:name="_Toc51166527"/>
      <w:r w:rsidRPr="00AD0B5C">
        <w:rPr>
          <w:rFonts w:ascii="仿宋" w:eastAsia="仿宋" w:hAnsi="仿宋"/>
          <w:sz w:val="28"/>
          <w:szCs w:val="28"/>
        </w:rPr>
        <w:t>201</w:t>
      </w:r>
      <w:r w:rsidRPr="00AD0B5C">
        <w:rPr>
          <w:rFonts w:ascii="仿宋" w:eastAsia="仿宋" w:hAnsi="仿宋" w:hint="eastAsia"/>
          <w:sz w:val="28"/>
          <w:szCs w:val="28"/>
        </w:rPr>
        <w:t>9年本年收入合计</w:t>
      </w:r>
      <w:r w:rsidR="00A0036E" w:rsidRPr="00AD0B5C">
        <w:rPr>
          <w:rFonts w:ascii="仿宋" w:eastAsia="仿宋" w:hAnsi="仿宋"/>
          <w:sz w:val="28"/>
          <w:szCs w:val="28"/>
        </w:rPr>
        <w:t>1525.97</w:t>
      </w:r>
      <w:r w:rsidRPr="00AD0B5C">
        <w:rPr>
          <w:rFonts w:ascii="仿宋" w:eastAsia="仿宋" w:hAnsi="仿宋" w:hint="eastAsia"/>
          <w:sz w:val="28"/>
          <w:szCs w:val="28"/>
        </w:rPr>
        <w:t>万元，其中：一般公共预算财政拨款收入</w:t>
      </w:r>
      <w:r w:rsidR="00A0036E" w:rsidRPr="00AD0B5C">
        <w:rPr>
          <w:rFonts w:ascii="仿宋" w:eastAsia="仿宋" w:hAnsi="仿宋"/>
          <w:sz w:val="28"/>
          <w:szCs w:val="28"/>
        </w:rPr>
        <w:t>1525.97</w:t>
      </w:r>
      <w:r w:rsidRPr="00AD0B5C">
        <w:rPr>
          <w:rFonts w:ascii="仿宋" w:eastAsia="仿宋" w:hAnsi="仿宋" w:hint="eastAsia"/>
          <w:sz w:val="28"/>
          <w:szCs w:val="28"/>
        </w:rPr>
        <w:t>万元，占</w:t>
      </w:r>
      <w:r w:rsidR="00A0036E" w:rsidRPr="00AD0B5C">
        <w:rPr>
          <w:rFonts w:ascii="仿宋" w:eastAsia="仿宋" w:hAnsi="仿宋"/>
          <w:sz w:val="28"/>
          <w:szCs w:val="28"/>
        </w:rPr>
        <w:t>100</w:t>
      </w:r>
      <w:r w:rsidRPr="00AD0B5C">
        <w:rPr>
          <w:rFonts w:ascii="仿宋" w:eastAsia="仿宋" w:hAnsi="仿宋"/>
          <w:sz w:val="28"/>
          <w:szCs w:val="28"/>
        </w:rPr>
        <w:t>%</w:t>
      </w:r>
      <w:r w:rsidRPr="00AD0B5C">
        <w:rPr>
          <w:rFonts w:ascii="仿宋" w:eastAsia="仿宋" w:hAnsi="仿宋" w:hint="eastAsia"/>
          <w:sz w:val="28"/>
          <w:szCs w:val="28"/>
        </w:rPr>
        <w:t>；政府性基金预算财政拨款收入</w:t>
      </w:r>
      <w:r w:rsidR="00A0036E" w:rsidRPr="00AD0B5C">
        <w:rPr>
          <w:rFonts w:ascii="仿宋" w:eastAsia="仿宋" w:hAnsi="仿宋"/>
          <w:sz w:val="28"/>
          <w:szCs w:val="28"/>
        </w:rPr>
        <w:t>0</w:t>
      </w:r>
      <w:r w:rsidRPr="00AD0B5C">
        <w:rPr>
          <w:rFonts w:ascii="仿宋" w:eastAsia="仿宋" w:hAnsi="仿宋" w:hint="eastAsia"/>
          <w:sz w:val="28"/>
          <w:szCs w:val="28"/>
        </w:rPr>
        <w:t>万元，占</w:t>
      </w:r>
      <w:r w:rsidR="00A0036E" w:rsidRPr="00AD0B5C">
        <w:rPr>
          <w:rFonts w:ascii="仿宋" w:eastAsia="仿宋" w:hAnsi="仿宋"/>
          <w:sz w:val="28"/>
          <w:szCs w:val="28"/>
        </w:rPr>
        <w:t>0</w:t>
      </w:r>
      <w:r w:rsidRPr="00AD0B5C">
        <w:rPr>
          <w:rFonts w:ascii="仿宋" w:eastAsia="仿宋" w:hAnsi="仿宋"/>
          <w:sz w:val="28"/>
          <w:szCs w:val="28"/>
        </w:rPr>
        <w:t>%</w:t>
      </w:r>
      <w:r w:rsidRPr="00AD0B5C">
        <w:rPr>
          <w:rFonts w:ascii="仿宋" w:eastAsia="仿宋" w:hAnsi="仿宋" w:hint="eastAsia"/>
          <w:sz w:val="28"/>
          <w:szCs w:val="28"/>
        </w:rPr>
        <w:t>；</w:t>
      </w:r>
      <w:r w:rsidR="00833962" w:rsidRPr="00AD0B5C">
        <w:rPr>
          <w:rFonts w:ascii="仿宋" w:eastAsia="仿宋" w:hAnsi="仿宋" w:hint="eastAsia"/>
          <w:color w:val="000000" w:themeColor="text1"/>
          <w:sz w:val="28"/>
          <w:szCs w:val="28"/>
        </w:rPr>
        <w:t>上级补助收入</w:t>
      </w:r>
      <w:r w:rsidR="00A0036E" w:rsidRPr="00AD0B5C">
        <w:rPr>
          <w:rFonts w:ascii="仿宋" w:eastAsia="仿宋" w:hAnsi="仿宋"/>
          <w:color w:val="000000" w:themeColor="text1"/>
          <w:sz w:val="28"/>
          <w:szCs w:val="28"/>
        </w:rPr>
        <w:t>0</w:t>
      </w:r>
      <w:r w:rsidRPr="00AD0B5C">
        <w:rPr>
          <w:rFonts w:ascii="仿宋" w:eastAsia="仿宋" w:hAnsi="仿宋" w:hint="eastAsia"/>
          <w:sz w:val="28"/>
          <w:szCs w:val="28"/>
        </w:rPr>
        <w:t>万元，占</w:t>
      </w:r>
      <w:r w:rsidR="00A0036E" w:rsidRPr="00AD0B5C">
        <w:rPr>
          <w:rFonts w:ascii="仿宋" w:eastAsia="仿宋" w:hAnsi="仿宋"/>
          <w:sz w:val="28"/>
          <w:szCs w:val="28"/>
        </w:rPr>
        <w:t>0</w:t>
      </w:r>
      <w:r w:rsidRPr="00AD0B5C">
        <w:rPr>
          <w:rFonts w:ascii="仿宋" w:eastAsia="仿宋" w:hAnsi="仿宋"/>
          <w:sz w:val="28"/>
          <w:szCs w:val="28"/>
        </w:rPr>
        <w:t>%</w:t>
      </w:r>
      <w:r w:rsidRPr="00AD0B5C">
        <w:rPr>
          <w:rFonts w:ascii="仿宋" w:eastAsia="仿宋" w:hAnsi="仿宋" w:hint="eastAsia"/>
          <w:sz w:val="28"/>
          <w:szCs w:val="28"/>
        </w:rPr>
        <w:t>；事业收入</w:t>
      </w:r>
      <w:r w:rsidR="00A0036E" w:rsidRPr="00AD0B5C">
        <w:rPr>
          <w:rFonts w:ascii="仿宋" w:eastAsia="仿宋" w:hAnsi="仿宋"/>
          <w:sz w:val="28"/>
          <w:szCs w:val="28"/>
        </w:rPr>
        <w:t>0</w:t>
      </w:r>
      <w:r w:rsidRPr="00AD0B5C">
        <w:rPr>
          <w:rFonts w:ascii="仿宋" w:eastAsia="仿宋" w:hAnsi="仿宋" w:hint="eastAsia"/>
          <w:sz w:val="28"/>
          <w:szCs w:val="28"/>
        </w:rPr>
        <w:t>万元，占</w:t>
      </w:r>
      <w:r w:rsidR="00A0036E" w:rsidRPr="00AD0B5C">
        <w:rPr>
          <w:rFonts w:ascii="仿宋" w:eastAsia="仿宋" w:hAnsi="仿宋"/>
          <w:sz w:val="28"/>
          <w:szCs w:val="28"/>
        </w:rPr>
        <w:t>0</w:t>
      </w:r>
      <w:r w:rsidRPr="00AD0B5C">
        <w:rPr>
          <w:rFonts w:ascii="仿宋" w:eastAsia="仿宋" w:hAnsi="仿宋"/>
          <w:sz w:val="28"/>
          <w:szCs w:val="28"/>
        </w:rPr>
        <w:t>%</w:t>
      </w:r>
      <w:r w:rsidRPr="00AD0B5C">
        <w:rPr>
          <w:rFonts w:ascii="仿宋" w:eastAsia="仿宋" w:hAnsi="仿宋" w:hint="eastAsia"/>
          <w:sz w:val="28"/>
          <w:szCs w:val="28"/>
        </w:rPr>
        <w:t>；经营收入</w:t>
      </w:r>
      <w:r w:rsidR="00A0036E" w:rsidRPr="00AD0B5C">
        <w:rPr>
          <w:rFonts w:ascii="仿宋" w:eastAsia="仿宋" w:hAnsi="仿宋"/>
          <w:sz w:val="28"/>
          <w:szCs w:val="28"/>
        </w:rPr>
        <w:t>0</w:t>
      </w:r>
      <w:r w:rsidRPr="00AD0B5C">
        <w:rPr>
          <w:rFonts w:ascii="仿宋" w:eastAsia="仿宋" w:hAnsi="仿宋" w:hint="eastAsia"/>
          <w:sz w:val="28"/>
          <w:szCs w:val="28"/>
        </w:rPr>
        <w:t>万元，占</w:t>
      </w:r>
      <w:r w:rsidR="00A0036E" w:rsidRPr="00AD0B5C">
        <w:rPr>
          <w:rFonts w:ascii="仿宋" w:eastAsia="仿宋" w:hAnsi="仿宋"/>
          <w:sz w:val="28"/>
          <w:szCs w:val="28"/>
        </w:rPr>
        <w:t>0</w:t>
      </w:r>
      <w:r w:rsidRPr="00AD0B5C">
        <w:rPr>
          <w:rFonts w:ascii="仿宋" w:eastAsia="仿宋" w:hAnsi="仿宋"/>
          <w:sz w:val="28"/>
          <w:szCs w:val="28"/>
        </w:rPr>
        <w:t>%</w:t>
      </w:r>
      <w:r w:rsidRPr="00AD0B5C">
        <w:rPr>
          <w:rFonts w:ascii="仿宋" w:eastAsia="仿宋" w:hAnsi="仿宋" w:hint="eastAsia"/>
          <w:sz w:val="28"/>
          <w:szCs w:val="28"/>
        </w:rPr>
        <w:t>；附属单位上缴收入</w:t>
      </w:r>
      <w:r w:rsidR="00A0036E" w:rsidRPr="00AD0B5C">
        <w:rPr>
          <w:rFonts w:ascii="仿宋" w:eastAsia="仿宋" w:hAnsi="仿宋"/>
          <w:sz w:val="28"/>
          <w:szCs w:val="28"/>
        </w:rPr>
        <w:t>0</w:t>
      </w:r>
      <w:r w:rsidRPr="00AD0B5C">
        <w:rPr>
          <w:rFonts w:ascii="仿宋" w:eastAsia="仿宋" w:hAnsi="仿宋" w:hint="eastAsia"/>
          <w:sz w:val="28"/>
          <w:szCs w:val="28"/>
        </w:rPr>
        <w:t>万元，占</w:t>
      </w:r>
      <w:r w:rsidR="00A0036E" w:rsidRPr="00AD0B5C">
        <w:rPr>
          <w:rFonts w:ascii="仿宋" w:eastAsia="仿宋" w:hAnsi="仿宋"/>
          <w:sz w:val="28"/>
          <w:szCs w:val="28"/>
        </w:rPr>
        <w:t>0</w:t>
      </w:r>
      <w:r w:rsidRPr="00AD0B5C">
        <w:rPr>
          <w:rFonts w:ascii="仿宋" w:eastAsia="仿宋" w:hAnsi="仿宋"/>
          <w:sz w:val="28"/>
          <w:szCs w:val="28"/>
        </w:rPr>
        <w:t>%</w:t>
      </w:r>
      <w:r w:rsidRPr="00AD0B5C">
        <w:rPr>
          <w:rFonts w:ascii="仿宋" w:eastAsia="仿宋" w:hAnsi="仿宋" w:hint="eastAsia"/>
          <w:sz w:val="28"/>
          <w:szCs w:val="28"/>
        </w:rPr>
        <w:t>；其他收入</w:t>
      </w:r>
      <w:r w:rsidR="00A0036E" w:rsidRPr="00AD0B5C">
        <w:rPr>
          <w:rFonts w:ascii="仿宋" w:eastAsia="仿宋" w:hAnsi="仿宋"/>
          <w:sz w:val="28"/>
          <w:szCs w:val="28"/>
        </w:rPr>
        <w:t>0</w:t>
      </w:r>
      <w:r w:rsidRPr="00AD0B5C">
        <w:rPr>
          <w:rFonts w:ascii="仿宋" w:eastAsia="仿宋" w:hAnsi="仿宋" w:hint="eastAsia"/>
          <w:sz w:val="28"/>
          <w:szCs w:val="28"/>
        </w:rPr>
        <w:t>万元，占</w:t>
      </w:r>
      <w:r w:rsidR="00A0036E" w:rsidRPr="00AD0B5C">
        <w:rPr>
          <w:rFonts w:ascii="仿宋" w:eastAsia="仿宋" w:hAnsi="仿宋"/>
          <w:sz w:val="28"/>
          <w:szCs w:val="28"/>
        </w:rPr>
        <w:t>0</w:t>
      </w:r>
      <w:r w:rsidRPr="00AD0B5C">
        <w:rPr>
          <w:rFonts w:ascii="仿宋" w:eastAsia="仿宋" w:hAnsi="仿宋"/>
          <w:sz w:val="28"/>
          <w:szCs w:val="28"/>
        </w:rPr>
        <w:t>%</w:t>
      </w:r>
      <w:r w:rsidR="00585B33" w:rsidRPr="00AD0B5C">
        <w:rPr>
          <w:rFonts w:ascii="仿宋" w:eastAsia="仿宋" w:hAnsi="仿宋" w:hint="eastAsia"/>
          <w:sz w:val="28"/>
          <w:szCs w:val="28"/>
        </w:rPr>
        <w:t>。</w:t>
      </w:r>
      <w:bookmarkEnd w:id="72"/>
      <w:bookmarkEnd w:id="73"/>
    </w:p>
    <w:p w:rsidR="005B5C64" w:rsidRDefault="00204CDE" w:rsidP="00E41235">
      <w:pPr>
        <w:spacing w:line="600" w:lineRule="exact"/>
        <w:ind w:firstLineChars="200" w:firstLine="560"/>
        <w:rPr>
          <w:rFonts w:ascii="仿宋" w:eastAsia="仿宋" w:hAnsi="仿宋"/>
          <w:color w:val="000000" w:themeColor="text1"/>
          <w:sz w:val="28"/>
          <w:szCs w:val="28"/>
        </w:rPr>
      </w:pPr>
      <w:r w:rsidRPr="00E41235">
        <w:rPr>
          <w:rFonts w:ascii="仿宋" w:eastAsia="仿宋" w:hAnsi="仿宋" w:hint="eastAsia"/>
          <w:color w:val="000000" w:themeColor="text1"/>
          <w:sz w:val="28"/>
          <w:szCs w:val="28"/>
        </w:rPr>
        <w:t>（图2：收入决算结构图）（饼状图）</w:t>
      </w:r>
    </w:p>
    <w:p w:rsidR="007E49BE" w:rsidRDefault="007E49BE" w:rsidP="00E41235">
      <w:pPr>
        <w:spacing w:line="600" w:lineRule="exact"/>
        <w:ind w:firstLineChars="200" w:firstLine="560"/>
        <w:rPr>
          <w:rFonts w:ascii="仿宋" w:eastAsia="仿宋" w:hAnsi="仿宋"/>
          <w:color w:val="000000" w:themeColor="text1"/>
          <w:sz w:val="28"/>
          <w:szCs w:val="28"/>
        </w:rPr>
      </w:pPr>
      <w:r>
        <w:rPr>
          <w:rFonts w:ascii="仿宋" w:eastAsia="仿宋" w:hAnsi="仿宋" w:hint="eastAsia"/>
          <w:noProof/>
          <w:color w:val="000000" w:themeColor="text1"/>
          <w:sz w:val="28"/>
          <w:szCs w:val="28"/>
        </w:rPr>
        <w:lastRenderedPageBreak/>
        <w:drawing>
          <wp:anchor distT="0" distB="0" distL="114300" distR="114300" simplePos="0" relativeHeight="251652096" behindDoc="0" locked="0" layoutInCell="1" allowOverlap="1" wp14:anchorId="209F4DB2" wp14:editId="1A746881">
            <wp:simplePos x="0" y="0"/>
            <wp:positionH relativeFrom="margin">
              <wp:posOffset>812800</wp:posOffset>
            </wp:positionH>
            <wp:positionV relativeFrom="margin">
              <wp:posOffset>-40005</wp:posOffset>
            </wp:positionV>
            <wp:extent cx="2814320" cy="1518285"/>
            <wp:effectExtent l="0" t="0" r="5080" b="571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7E49BE" w:rsidRDefault="007E49BE" w:rsidP="00E41235">
      <w:pPr>
        <w:spacing w:line="600" w:lineRule="exact"/>
        <w:ind w:firstLineChars="200" w:firstLine="560"/>
        <w:rPr>
          <w:rFonts w:ascii="仿宋" w:eastAsia="仿宋" w:hAnsi="仿宋"/>
          <w:color w:val="000000" w:themeColor="text1"/>
          <w:sz w:val="28"/>
          <w:szCs w:val="28"/>
        </w:rPr>
      </w:pPr>
    </w:p>
    <w:p w:rsidR="007E49BE" w:rsidRDefault="007E49BE" w:rsidP="00E41235">
      <w:pPr>
        <w:spacing w:line="600" w:lineRule="exact"/>
        <w:ind w:firstLineChars="200" w:firstLine="560"/>
        <w:rPr>
          <w:rFonts w:ascii="仿宋" w:eastAsia="仿宋" w:hAnsi="仿宋"/>
          <w:color w:val="000000" w:themeColor="text1"/>
          <w:sz w:val="28"/>
          <w:szCs w:val="28"/>
        </w:rPr>
      </w:pPr>
    </w:p>
    <w:p w:rsidR="007E49BE" w:rsidRDefault="007E49BE" w:rsidP="00E41235">
      <w:pPr>
        <w:spacing w:line="600" w:lineRule="exact"/>
        <w:ind w:firstLineChars="200" w:firstLine="560"/>
        <w:rPr>
          <w:rFonts w:ascii="仿宋" w:eastAsia="仿宋" w:hAnsi="仿宋"/>
          <w:color w:val="000000" w:themeColor="text1"/>
          <w:sz w:val="28"/>
          <w:szCs w:val="28"/>
        </w:rPr>
      </w:pPr>
    </w:p>
    <w:p w:rsidR="007E49BE" w:rsidRPr="00E41235" w:rsidRDefault="007E49BE" w:rsidP="00E41235">
      <w:pPr>
        <w:spacing w:line="600" w:lineRule="exact"/>
        <w:ind w:firstLineChars="200" w:firstLine="560"/>
        <w:rPr>
          <w:rFonts w:ascii="仿宋" w:eastAsia="仿宋" w:hAnsi="仿宋"/>
          <w:color w:val="000000" w:themeColor="text1"/>
          <w:sz w:val="28"/>
          <w:szCs w:val="28"/>
        </w:rPr>
      </w:pPr>
    </w:p>
    <w:p w:rsidR="005B5C64" w:rsidRPr="00231AB0" w:rsidRDefault="00204CDE" w:rsidP="007E49BE">
      <w:pPr>
        <w:pStyle w:val="a9"/>
        <w:numPr>
          <w:ilvl w:val="0"/>
          <w:numId w:val="2"/>
        </w:numPr>
        <w:spacing w:line="600" w:lineRule="exact"/>
        <w:ind w:firstLineChars="0"/>
        <w:outlineLvl w:val="1"/>
        <w:rPr>
          <w:rStyle w:val="2Char"/>
          <w:rFonts w:ascii="黑体" w:eastAsia="黑体" w:hAnsi="黑体"/>
          <w:bCs w:val="0"/>
        </w:rPr>
      </w:pPr>
      <w:bookmarkStart w:id="74" w:name="_Toc15377207"/>
      <w:bookmarkStart w:id="75" w:name="_Toc15396605"/>
      <w:bookmarkStart w:id="76" w:name="_Toc51168613"/>
      <w:r w:rsidRPr="00231AB0">
        <w:rPr>
          <w:rStyle w:val="2Char"/>
          <w:rFonts w:ascii="黑体" w:eastAsia="黑体" w:hAnsi="黑体" w:hint="eastAsia"/>
        </w:rPr>
        <w:t>支</w:t>
      </w:r>
      <w:r w:rsidRPr="00231AB0">
        <w:rPr>
          <w:rStyle w:val="2Char"/>
          <w:rFonts w:ascii="黑体" w:eastAsia="黑体" w:hAnsi="黑体" w:hint="eastAsia"/>
          <w:bCs w:val="0"/>
        </w:rPr>
        <w:t>出决算情况说明</w:t>
      </w:r>
      <w:bookmarkEnd w:id="74"/>
      <w:bookmarkEnd w:id="75"/>
      <w:bookmarkEnd w:id="76"/>
    </w:p>
    <w:p w:rsidR="008124D7" w:rsidRPr="00E41235" w:rsidRDefault="00204CDE" w:rsidP="008124D7">
      <w:pPr>
        <w:spacing w:line="600" w:lineRule="exact"/>
        <w:ind w:firstLineChars="200" w:firstLine="560"/>
        <w:rPr>
          <w:rFonts w:ascii="仿宋" w:eastAsia="仿宋" w:hAnsi="仿宋"/>
          <w:color w:val="000000" w:themeColor="text1"/>
          <w:sz w:val="28"/>
          <w:szCs w:val="28"/>
        </w:rPr>
      </w:pPr>
      <w:r w:rsidRPr="00E41235">
        <w:rPr>
          <w:rFonts w:ascii="仿宋" w:eastAsia="仿宋" w:hAnsi="仿宋"/>
          <w:color w:val="000000"/>
          <w:sz w:val="28"/>
          <w:szCs w:val="28"/>
        </w:rPr>
        <w:t>201</w:t>
      </w:r>
      <w:r w:rsidRPr="00E41235">
        <w:rPr>
          <w:rFonts w:ascii="仿宋" w:eastAsia="仿宋" w:hAnsi="仿宋" w:hint="eastAsia"/>
          <w:color w:val="000000"/>
          <w:sz w:val="28"/>
          <w:szCs w:val="28"/>
        </w:rPr>
        <w:t>9年本年支出合计</w:t>
      </w:r>
      <w:r w:rsidR="001C7A4B" w:rsidRPr="00E41235">
        <w:rPr>
          <w:rFonts w:ascii="仿宋" w:eastAsia="仿宋" w:hAnsi="仿宋"/>
          <w:color w:val="000000"/>
          <w:sz w:val="28"/>
          <w:szCs w:val="28"/>
        </w:rPr>
        <w:t>1606.3</w:t>
      </w:r>
      <w:r w:rsidRPr="00E41235">
        <w:rPr>
          <w:rFonts w:ascii="仿宋" w:eastAsia="仿宋" w:hAnsi="仿宋" w:hint="eastAsia"/>
          <w:color w:val="000000"/>
          <w:sz w:val="28"/>
          <w:szCs w:val="28"/>
        </w:rPr>
        <w:t>万元，其中：基本支出</w:t>
      </w:r>
      <w:r w:rsidR="001C7A4B" w:rsidRPr="00E41235">
        <w:rPr>
          <w:rFonts w:ascii="仿宋" w:eastAsia="仿宋" w:hAnsi="仿宋"/>
          <w:color w:val="000000"/>
          <w:sz w:val="28"/>
          <w:szCs w:val="28"/>
        </w:rPr>
        <w:t>974.69</w:t>
      </w:r>
      <w:r w:rsidRPr="00E41235">
        <w:rPr>
          <w:rFonts w:ascii="仿宋" w:eastAsia="仿宋" w:hAnsi="仿宋" w:hint="eastAsia"/>
          <w:color w:val="000000"/>
          <w:sz w:val="28"/>
          <w:szCs w:val="28"/>
        </w:rPr>
        <w:t>万元，占</w:t>
      </w:r>
      <w:r w:rsidR="001C7A4B" w:rsidRPr="00E41235">
        <w:rPr>
          <w:rFonts w:ascii="仿宋" w:eastAsia="仿宋" w:hAnsi="仿宋"/>
          <w:color w:val="000000"/>
          <w:sz w:val="28"/>
          <w:szCs w:val="28"/>
        </w:rPr>
        <w:t>60</w:t>
      </w:r>
      <w:r w:rsidRPr="00E41235">
        <w:rPr>
          <w:rFonts w:ascii="仿宋" w:eastAsia="仿宋" w:hAnsi="仿宋"/>
          <w:color w:val="000000"/>
          <w:sz w:val="28"/>
          <w:szCs w:val="28"/>
        </w:rPr>
        <w:t>%</w:t>
      </w:r>
      <w:r w:rsidRPr="00E41235">
        <w:rPr>
          <w:rFonts w:ascii="仿宋" w:eastAsia="仿宋" w:hAnsi="仿宋" w:hint="eastAsia"/>
          <w:color w:val="000000"/>
          <w:sz w:val="28"/>
          <w:szCs w:val="28"/>
        </w:rPr>
        <w:t>；项目支出</w:t>
      </w:r>
      <w:r w:rsidR="001C7A4B" w:rsidRPr="00E41235">
        <w:rPr>
          <w:rFonts w:ascii="仿宋" w:eastAsia="仿宋" w:hAnsi="仿宋"/>
          <w:color w:val="000000"/>
          <w:sz w:val="28"/>
          <w:szCs w:val="28"/>
        </w:rPr>
        <w:t>631.61</w:t>
      </w:r>
      <w:r w:rsidRPr="00E41235">
        <w:rPr>
          <w:rFonts w:ascii="仿宋" w:eastAsia="仿宋" w:hAnsi="仿宋" w:hint="eastAsia"/>
          <w:color w:val="000000"/>
          <w:sz w:val="28"/>
          <w:szCs w:val="28"/>
        </w:rPr>
        <w:t>万元，占</w:t>
      </w:r>
      <w:r w:rsidR="001C7A4B" w:rsidRPr="00E41235">
        <w:rPr>
          <w:rFonts w:ascii="仿宋" w:eastAsia="仿宋" w:hAnsi="仿宋"/>
          <w:color w:val="000000"/>
          <w:sz w:val="28"/>
          <w:szCs w:val="28"/>
        </w:rPr>
        <w:t>40</w:t>
      </w:r>
      <w:r w:rsidRPr="00E41235">
        <w:rPr>
          <w:rFonts w:ascii="仿宋" w:eastAsia="仿宋" w:hAnsi="仿宋"/>
          <w:color w:val="000000"/>
          <w:sz w:val="28"/>
          <w:szCs w:val="28"/>
        </w:rPr>
        <w:t>%</w:t>
      </w:r>
      <w:r w:rsidRPr="00E41235">
        <w:rPr>
          <w:rFonts w:ascii="仿宋" w:eastAsia="仿宋" w:hAnsi="仿宋" w:hint="eastAsia"/>
          <w:color w:val="000000"/>
          <w:sz w:val="28"/>
          <w:szCs w:val="28"/>
        </w:rPr>
        <w:t>；上缴上级支出</w:t>
      </w:r>
      <w:r w:rsidR="001C7A4B" w:rsidRPr="00E41235">
        <w:rPr>
          <w:rFonts w:ascii="仿宋" w:eastAsia="仿宋" w:hAnsi="仿宋"/>
          <w:color w:val="000000"/>
          <w:sz w:val="28"/>
          <w:szCs w:val="28"/>
        </w:rPr>
        <w:t>0</w:t>
      </w:r>
      <w:r w:rsidRPr="00E41235">
        <w:rPr>
          <w:rFonts w:ascii="仿宋" w:eastAsia="仿宋" w:hAnsi="仿宋" w:hint="eastAsia"/>
          <w:color w:val="000000"/>
          <w:sz w:val="28"/>
          <w:szCs w:val="28"/>
        </w:rPr>
        <w:t>万元，占</w:t>
      </w:r>
      <w:r w:rsidR="001C7A4B" w:rsidRPr="00E41235">
        <w:rPr>
          <w:rFonts w:ascii="仿宋" w:eastAsia="仿宋" w:hAnsi="仿宋"/>
          <w:color w:val="000000"/>
          <w:sz w:val="28"/>
          <w:szCs w:val="28"/>
        </w:rPr>
        <w:t>0</w:t>
      </w:r>
      <w:r w:rsidRPr="00E41235">
        <w:rPr>
          <w:rFonts w:ascii="仿宋" w:eastAsia="仿宋" w:hAnsi="仿宋"/>
          <w:color w:val="000000"/>
          <w:sz w:val="28"/>
          <w:szCs w:val="28"/>
        </w:rPr>
        <w:t>%</w:t>
      </w:r>
      <w:r w:rsidRPr="00E41235">
        <w:rPr>
          <w:rFonts w:ascii="仿宋" w:eastAsia="仿宋" w:hAnsi="仿宋" w:hint="eastAsia"/>
          <w:color w:val="000000"/>
          <w:sz w:val="28"/>
          <w:szCs w:val="28"/>
        </w:rPr>
        <w:t>；经营支出</w:t>
      </w:r>
      <w:r w:rsidR="001C7A4B" w:rsidRPr="00E41235">
        <w:rPr>
          <w:rFonts w:ascii="仿宋" w:eastAsia="仿宋" w:hAnsi="仿宋"/>
          <w:color w:val="000000"/>
          <w:sz w:val="28"/>
          <w:szCs w:val="28"/>
        </w:rPr>
        <w:t>0</w:t>
      </w:r>
      <w:r w:rsidRPr="00E41235">
        <w:rPr>
          <w:rFonts w:ascii="仿宋" w:eastAsia="仿宋" w:hAnsi="仿宋" w:hint="eastAsia"/>
          <w:color w:val="000000"/>
          <w:sz w:val="28"/>
          <w:szCs w:val="28"/>
        </w:rPr>
        <w:t>万元，占</w:t>
      </w:r>
      <w:r w:rsidR="001C7A4B" w:rsidRPr="00E41235">
        <w:rPr>
          <w:rFonts w:ascii="仿宋" w:eastAsia="仿宋" w:hAnsi="仿宋"/>
          <w:color w:val="000000"/>
          <w:sz w:val="28"/>
          <w:szCs w:val="28"/>
        </w:rPr>
        <w:t>0</w:t>
      </w:r>
      <w:r w:rsidRPr="00E41235">
        <w:rPr>
          <w:rFonts w:ascii="仿宋" w:eastAsia="仿宋" w:hAnsi="仿宋"/>
          <w:color w:val="000000"/>
          <w:sz w:val="28"/>
          <w:szCs w:val="28"/>
        </w:rPr>
        <w:t>%</w:t>
      </w:r>
      <w:r w:rsidRPr="00E41235">
        <w:rPr>
          <w:rFonts w:ascii="仿宋" w:eastAsia="仿宋" w:hAnsi="仿宋" w:hint="eastAsia"/>
          <w:color w:val="000000"/>
          <w:sz w:val="28"/>
          <w:szCs w:val="28"/>
        </w:rPr>
        <w:t>；对附属单位补助支出</w:t>
      </w:r>
      <w:r w:rsidR="001C7A4B" w:rsidRPr="00E41235">
        <w:rPr>
          <w:rFonts w:ascii="仿宋" w:eastAsia="仿宋" w:hAnsi="仿宋"/>
          <w:color w:val="000000"/>
          <w:sz w:val="28"/>
          <w:szCs w:val="28"/>
        </w:rPr>
        <w:t>0</w:t>
      </w:r>
      <w:r w:rsidRPr="00E41235">
        <w:rPr>
          <w:rFonts w:ascii="仿宋" w:eastAsia="仿宋" w:hAnsi="仿宋" w:hint="eastAsia"/>
          <w:color w:val="000000"/>
          <w:sz w:val="28"/>
          <w:szCs w:val="28"/>
        </w:rPr>
        <w:t>万元，占</w:t>
      </w:r>
      <w:r w:rsidR="001C7A4B" w:rsidRPr="00E41235">
        <w:rPr>
          <w:rFonts w:ascii="仿宋" w:eastAsia="仿宋" w:hAnsi="仿宋"/>
          <w:color w:val="000000"/>
          <w:sz w:val="28"/>
          <w:szCs w:val="28"/>
        </w:rPr>
        <w:t>0</w:t>
      </w:r>
      <w:r w:rsidRPr="00E41235">
        <w:rPr>
          <w:rFonts w:ascii="仿宋" w:eastAsia="仿宋" w:hAnsi="仿宋"/>
          <w:color w:val="000000"/>
          <w:sz w:val="28"/>
          <w:szCs w:val="28"/>
        </w:rPr>
        <w:t>%</w:t>
      </w:r>
      <w:r w:rsidRPr="00E41235">
        <w:rPr>
          <w:rFonts w:ascii="仿宋" w:eastAsia="仿宋" w:hAnsi="仿宋" w:hint="eastAsia"/>
          <w:color w:val="000000"/>
          <w:sz w:val="28"/>
          <w:szCs w:val="28"/>
        </w:rPr>
        <w:t>。</w:t>
      </w:r>
      <w:r w:rsidR="008124D7" w:rsidRPr="00E41235">
        <w:rPr>
          <w:rFonts w:ascii="仿宋" w:eastAsia="仿宋" w:hAnsi="仿宋" w:hint="eastAsia"/>
          <w:color w:val="000000" w:themeColor="text1"/>
          <w:sz w:val="28"/>
          <w:szCs w:val="28"/>
        </w:rPr>
        <w:t>（图3：支出决算结构图）（饼状图）</w:t>
      </w:r>
    </w:p>
    <w:p w:rsidR="005B5C64" w:rsidRDefault="00E44289" w:rsidP="00E41235">
      <w:pPr>
        <w:spacing w:line="600" w:lineRule="exact"/>
        <w:ind w:firstLineChars="200" w:firstLine="560"/>
        <w:outlineLvl w:val="1"/>
        <w:rPr>
          <w:rFonts w:ascii="仿宋" w:eastAsia="仿宋" w:hAnsi="仿宋"/>
          <w:color w:val="000000"/>
          <w:sz w:val="28"/>
          <w:szCs w:val="28"/>
        </w:rPr>
      </w:pPr>
      <w:bookmarkStart w:id="77" w:name="_Toc51168614"/>
      <w:r>
        <w:rPr>
          <w:rFonts w:ascii="仿宋_GB2312" w:eastAsia="仿宋_GB2312" w:hint="eastAsia"/>
          <w:noProof/>
          <w:color w:val="FF0000"/>
          <w:sz w:val="28"/>
          <w:szCs w:val="28"/>
        </w:rPr>
        <w:drawing>
          <wp:anchor distT="0" distB="0" distL="114300" distR="114300" simplePos="0" relativeHeight="251654144" behindDoc="0" locked="0" layoutInCell="1" allowOverlap="1" wp14:anchorId="7ED9D13C" wp14:editId="053CE9BB">
            <wp:simplePos x="0" y="0"/>
            <wp:positionH relativeFrom="margin">
              <wp:posOffset>605790</wp:posOffset>
            </wp:positionH>
            <wp:positionV relativeFrom="margin">
              <wp:posOffset>4055110</wp:posOffset>
            </wp:positionV>
            <wp:extent cx="4046855" cy="1979295"/>
            <wp:effectExtent l="0" t="0" r="0" b="19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bookmarkEnd w:id="77"/>
    </w:p>
    <w:p w:rsidR="008124D7" w:rsidRDefault="008124D7" w:rsidP="00E41235">
      <w:pPr>
        <w:spacing w:line="600" w:lineRule="exact"/>
        <w:ind w:firstLineChars="200" w:firstLine="560"/>
        <w:outlineLvl w:val="1"/>
        <w:rPr>
          <w:rFonts w:ascii="仿宋" w:eastAsia="仿宋" w:hAnsi="仿宋"/>
          <w:color w:val="000000"/>
          <w:sz w:val="28"/>
          <w:szCs w:val="28"/>
        </w:rPr>
      </w:pPr>
    </w:p>
    <w:p w:rsidR="008124D7" w:rsidRPr="00E41235" w:rsidRDefault="008124D7" w:rsidP="00E41235">
      <w:pPr>
        <w:spacing w:line="600" w:lineRule="exact"/>
        <w:ind w:firstLineChars="200" w:firstLine="560"/>
        <w:outlineLvl w:val="1"/>
        <w:rPr>
          <w:rFonts w:ascii="仿宋" w:eastAsia="仿宋" w:hAnsi="仿宋"/>
          <w:color w:val="000000"/>
          <w:sz w:val="28"/>
          <w:szCs w:val="28"/>
        </w:rPr>
      </w:pPr>
    </w:p>
    <w:p w:rsidR="005B5C64" w:rsidRDefault="005B5C64" w:rsidP="00E41235">
      <w:pPr>
        <w:spacing w:line="600" w:lineRule="exact"/>
        <w:ind w:firstLineChars="200" w:firstLine="560"/>
        <w:rPr>
          <w:rFonts w:ascii="仿宋_GB2312" w:eastAsia="仿宋_GB2312"/>
          <w:color w:val="FF0000"/>
          <w:sz w:val="28"/>
          <w:szCs w:val="28"/>
        </w:rPr>
      </w:pPr>
    </w:p>
    <w:p w:rsidR="008124D7" w:rsidRDefault="008124D7" w:rsidP="00E41235">
      <w:pPr>
        <w:spacing w:line="600" w:lineRule="exact"/>
        <w:ind w:firstLineChars="200" w:firstLine="560"/>
        <w:rPr>
          <w:rFonts w:ascii="仿宋_GB2312" w:eastAsia="仿宋_GB2312"/>
          <w:color w:val="FF0000"/>
          <w:sz w:val="28"/>
          <w:szCs w:val="28"/>
        </w:rPr>
      </w:pPr>
    </w:p>
    <w:p w:rsidR="008124D7" w:rsidRDefault="008124D7" w:rsidP="00E41235">
      <w:pPr>
        <w:spacing w:line="600" w:lineRule="exact"/>
        <w:ind w:firstLineChars="200" w:firstLine="560"/>
        <w:rPr>
          <w:rFonts w:ascii="仿宋_GB2312" w:eastAsia="仿宋_GB2312"/>
          <w:color w:val="FF0000"/>
          <w:sz w:val="28"/>
          <w:szCs w:val="28"/>
        </w:rPr>
      </w:pPr>
    </w:p>
    <w:p w:rsidR="006659EB" w:rsidRDefault="006659EB" w:rsidP="00E44289">
      <w:pPr>
        <w:spacing w:line="600" w:lineRule="exact"/>
        <w:ind w:firstLineChars="200" w:firstLine="640"/>
        <w:outlineLvl w:val="1"/>
        <w:rPr>
          <w:rFonts w:ascii="黑体" w:eastAsia="黑体" w:hAnsi="黑体"/>
          <w:color w:val="000000"/>
          <w:sz w:val="32"/>
          <w:szCs w:val="32"/>
        </w:rPr>
      </w:pPr>
      <w:bookmarkStart w:id="78" w:name="_Toc15377208"/>
      <w:bookmarkStart w:id="79" w:name="_Toc15396606"/>
      <w:bookmarkStart w:id="80" w:name="_Toc51168615"/>
    </w:p>
    <w:p w:rsidR="005B5C64" w:rsidRPr="00E44289" w:rsidRDefault="00204CDE" w:rsidP="00E44289">
      <w:pPr>
        <w:spacing w:line="600" w:lineRule="exact"/>
        <w:ind w:firstLineChars="200" w:firstLine="640"/>
        <w:outlineLvl w:val="1"/>
        <w:rPr>
          <w:bCs/>
          <w:color w:val="000000"/>
          <w:sz w:val="32"/>
          <w:szCs w:val="32"/>
        </w:rPr>
      </w:pPr>
      <w:r w:rsidRPr="00E44289">
        <w:rPr>
          <w:rFonts w:ascii="黑体" w:eastAsia="黑体" w:hAnsi="黑体" w:hint="eastAsia"/>
          <w:color w:val="000000"/>
          <w:sz w:val="32"/>
          <w:szCs w:val="32"/>
        </w:rPr>
        <w:t>四、</w:t>
      </w:r>
      <w:r w:rsidRPr="00231AB0">
        <w:rPr>
          <w:rStyle w:val="2Char"/>
          <w:rFonts w:ascii="黑体" w:eastAsia="黑体" w:hAnsi="黑体" w:hint="eastAsia"/>
        </w:rPr>
        <w:t>财</w:t>
      </w:r>
      <w:r w:rsidRPr="00231AB0">
        <w:rPr>
          <w:rStyle w:val="2Char"/>
          <w:rFonts w:ascii="黑体" w:eastAsia="黑体" w:hAnsi="黑体" w:hint="eastAsia"/>
          <w:b w:val="0"/>
        </w:rPr>
        <w:t>政拨款收入支出决算总体情况说明</w:t>
      </w:r>
      <w:bookmarkEnd w:id="78"/>
      <w:bookmarkEnd w:id="79"/>
      <w:bookmarkEnd w:id="80"/>
    </w:p>
    <w:p w:rsidR="00E472B1" w:rsidRPr="00E41235" w:rsidRDefault="00204CDE" w:rsidP="00F45853">
      <w:pPr>
        <w:spacing w:line="600" w:lineRule="exact"/>
        <w:ind w:firstLine="640"/>
        <w:rPr>
          <w:rFonts w:ascii="仿宋" w:eastAsia="仿宋" w:hAnsi="仿宋"/>
          <w:color w:val="000000"/>
          <w:sz w:val="28"/>
          <w:szCs w:val="28"/>
        </w:rPr>
      </w:pPr>
      <w:r w:rsidRPr="00E41235">
        <w:rPr>
          <w:rFonts w:ascii="仿宋" w:eastAsia="仿宋" w:hAnsi="仿宋"/>
          <w:color w:val="000000"/>
          <w:sz w:val="28"/>
          <w:szCs w:val="28"/>
        </w:rPr>
        <w:t>201</w:t>
      </w:r>
      <w:r w:rsidRPr="00E41235">
        <w:rPr>
          <w:rFonts w:ascii="仿宋" w:eastAsia="仿宋" w:hAnsi="仿宋" w:hint="eastAsia"/>
          <w:color w:val="000000"/>
          <w:sz w:val="28"/>
          <w:szCs w:val="28"/>
        </w:rPr>
        <w:t>9年财政拨款收、支总计</w:t>
      </w:r>
      <w:r w:rsidR="008F3F31">
        <w:rPr>
          <w:rFonts w:ascii="仿宋" w:eastAsia="仿宋" w:hAnsi="仿宋"/>
          <w:color w:val="000000"/>
          <w:sz w:val="28"/>
          <w:szCs w:val="28"/>
        </w:rPr>
        <w:t>1791.69</w:t>
      </w:r>
      <w:r w:rsidRPr="00E41235">
        <w:rPr>
          <w:rFonts w:ascii="仿宋" w:eastAsia="仿宋" w:hAnsi="仿宋" w:hint="eastAsia"/>
          <w:color w:val="000000"/>
          <w:sz w:val="28"/>
          <w:szCs w:val="28"/>
        </w:rPr>
        <w:t>万元。与</w:t>
      </w:r>
      <w:r w:rsidRPr="00E41235">
        <w:rPr>
          <w:rFonts w:ascii="仿宋" w:eastAsia="仿宋" w:hAnsi="仿宋"/>
          <w:color w:val="000000"/>
          <w:sz w:val="28"/>
          <w:szCs w:val="28"/>
        </w:rPr>
        <w:t>201</w:t>
      </w:r>
      <w:r w:rsidRPr="00E41235">
        <w:rPr>
          <w:rFonts w:ascii="仿宋" w:eastAsia="仿宋" w:hAnsi="仿宋" w:hint="eastAsia"/>
          <w:color w:val="000000"/>
          <w:sz w:val="28"/>
          <w:szCs w:val="28"/>
        </w:rPr>
        <w:t>8年相比，财政拨款收、支总计各增加</w:t>
      </w:r>
      <w:r w:rsidR="008F3F31">
        <w:rPr>
          <w:rFonts w:ascii="仿宋" w:eastAsia="仿宋" w:hAnsi="仿宋"/>
          <w:color w:val="000000"/>
          <w:sz w:val="28"/>
          <w:szCs w:val="28"/>
        </w:rPr>
        <w:t>259.36</w:t>
      </w:r>
      <w:r w:rsidRPr="00E41235">
        <w:rPr>
          <w:rFonts w:ascii="仿宋" w:eastAsia="仿宋" w:hAnsi="仿宋" w:hint="eastAsia"/>
          <w:color w:val="000000"/>
          <w:sz w:val="28"/>
          <w:szCs w:val="28"/>
        </w:rPr>
        <w:t>万元，增长</w:t>
      </w:r>
      <w:r w:rsidR="008F3F31">
        <w:rPr>
          <w:rFonts w:ascii="仿宋" w:eastAsia="仿宋" w:hAnsi="仿宋" w:hint="eastAsia"/>
          <w:color w:val="000000"/>
          <w:sz w:val="28"/>
          <w:szCs w:val="28"/>
        </w:rPr>
        <w:t>16</w:t>
      </w:r>
      <w:r w:rsidRPr="00E41235">
        <w:rPr>
          <w:rFonts w:ascii="仿宋" w:eastAsia="仿宋" w:hAnsi="仿宋"/>
          <w:color w:val="000000"/>
          <w:sz w:val="28"/>
          <w:szCs w:val="28"/>
        </w:rPr>
        <w:t>%</w:t>
      </w:r>
      <w:r w:rsidRPr="00E41235">
        <w:rPr>
          <w:rFonts w:ascii="仿宋" w:eastAsia="仿宋" w:hAnsi="仿宋" w:hint="eastAsia"/>
          <w:color w:val="000000"/>
          <w:sz w:val="28"/>
          <w:szCs w:val="28"/>
        </w:rPr>
        <w:t>。主要变动原因是</w:t>
      </w:r>
      <w:r w:rsidR="00293A47">
        <w:rPr>
          <w:rFonts w:ascii="仿宋" w:eastAsia="仿宋" w:hAnsi="仿宋" w:hint="eastAsia"/>
          <w:color w:val="000000"/>
          <w:sz w:val="28"/>
          <w:szCs w:val="28"/>
        </w:rPr>
        <w:t>年初结转结余比去年增加232万元。</w:t>
      </w:r>
    </w:p>
    <w:p w:rsidR="005B5C64" w:rsidRPr="00E41235" w:rsidRDefault="00204CDE" w:rsidP="00E41235">
      <w:pPr>
        <w:spacing w:line="600" w:lineRule="exact"/>
        <w:ind w:firstLineChars="200" w:firstLine="560"/>
        <w:rPr>
          <w:rFonts w:ascii="仿宋" w:eastAsia="仿宋" w:hAnsi="仿宋"/>
          <w:color w:val="000000" w:themeColor="text1"/>
          <w:sz w:val="28"/>
          <w:szCs w:val="28"/>
        </w:rPr>
      </w:pPr>
      <w:r w:rsidRPr="00E41235">
        <w:rPr>
          <w:rFonts w:ascii="仿宋" w:eastAsia="仿宋" w:hAnsi="仿宋" w:hint="eastAsia"/>
          <w:color w:val="000000" w:themeColor="text1"/>
          <w:sz w:val="28"/>
          <w:szCs w:val="28"/>
        </w:rPr>
        <w:t>（图4：财政拨款收、支决算总计变动情况）（柱状图）</w:t>
      </w:r>
    </w:p>
    <w:p w:rsidR="005B5C64" w:rsidRPr="00E41235" w:rsidRDefault="005B5C64">
      <w:pPr>
        <w:spacing w:line="600" w:lineRule="exact"/>
        <w:ind w:firstLine="640"/>
        <w:rPr>
          <w:rFonts w:ascii="仿宋" w:eastAsia="仿宋" w:hAnsi="仿宋"/>
          <w:b/>
          <w:color w:val="00B050"/>
          <w:sz w:val="28"/>
          <w:szCs w:val="28"/>
        </w:rPr>
      </w:pPr>
    </w:p>
    <w:p w:rsidR="00EF36C0" w:rsidRDefault="00EF36C0" w:rsidP="00E41235">
      <w:pPr>
        <w:spacing w:line="600" w:lineRule="exact"/>
        <w:ind w:firstLineChars="200" w:firstLine="560"/>
        <w:outlineLvl w:val="1"/>
        <w:rPr>
          <w:rFonts w:ascii="黑体" w:eastAsia="黑体" w:hAnsi="黑体"/>
          <w:color w:val="000000"/>
          <w:sz w:val="28"/>
          <w:szCs w:val="28"/>
        </w:rPr>
      </w:pPr>
      <w:bookmarkStart w:id="81" w:name="_Toc15377209"/>
      <w:bookmarkStart w:id="82" w:name="_Toc15396607"/>
    </w:p>
    <w:p w:rsidR="00EF36C0" w:rsidRDefault="007D78CC" w:rsidP="00E41235">
      <w:pPr>
        <w:spacing w:line="600" w:lineRule="exact"/>
        <w:ind w:firstLineChars="200" w:firstLine="560"/>
        <w:outlineLvl w:val="1"/>
        <w:rPr>
          <w:rFonts w:ascii="黑体" w:eastAsia="黑体" w:hAnsi="黑体"/>
          <w:color w:val="000000"/>
          <w:sz w:val="28"/>
          <w:szCs w:val="28"/>
        </w:rPr>
      </w:pPr>
      <w:bookmarkStart w:id="83" w:name="_Toc51168616"/>
      <w:r>
        <w:rPr>
          <w:rFonts w:ascii="黑体" w:eastAsia="黑体" w:hAnsi="黑体" w:hint="eastAsia"/>
          <w:noProof/>
          <w:color w:val="000000"/>
          <w:sz w:val="28"/>
          <w:szCs w:val="28"/>
        </w:rPr>
        <w:drawing>
          <wp:anchor distT="0" distB="0" distL="114300" distR="114300" simplePos="0" relativeHeight="251656192" behindDoc="0" locked="0" layoutInCell="1" allowOverlap="1" wp14:anchorId="54A4210E" wp14:editId="3794EB5B">
            <wp:simplePos x="0" y="0"/>
            <wp:positionH relativeFrom="margin">
              <wp:posOffset>335915</wp:posOffset>
            </wp:positionH>
            <wp:positionV relativeFrom="margin">
              <wp:posOffset>521970</wp:posOffset>
            </wp:positionV>
            <wp:extent cx="4039235" cy="2210435"/>
            <wp:effectExtent l="0" t="0" r="0" b="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bookmarkEnd w:id="83"/>
    </w:p>
    <w:p w:rsidR="00EF36C0" w:rsidRDefault="00EF36C0" w:rsidP="00E41235">
      <w:pPr>
        <w:spacing w:line="600" w:lineRule="exact"/>
        <w:ind w:firstLineChars="200" w:firstLine="560"/>
        <w:outlineLvl w:val="1"/>
        <w:rPr>
          <w:rFonts w:ascii="黑体" w:eastAsia="黑体" w:hAnsi="黑体"/>
          <w:color w:val="000000"/>
          <w:sz w:val="28"/>
          <w:szCs w:val="28"/>
        </w:rPr>
      </w:pPr>
    </w:p>
    <w:p w:rsidR="00EF36C0" w:rsidRDefault="00EF36C0" w:rsidP="00E41235">
      <w:pPr>
        <w:spacing w:line="600" w:lineRule="exact"/>
        <w:ind w:firstLineChars="200" w:firstLine="560"/>
        <w:outlineLvl w:val="1"/>
        <w:rPr>
          <w:rFonts w:ascii="黑体" w:eastAsia="黑体" w:hAnsi="黑体"/>
          <w:color w:val="000000"/>
          <w:sz w:val="28"/>
          <w:szCs w:val="28"/>
        </w:rPr>
      </w:pPr>
    </w:p>
    <w:p w:rsidR="00EF36C0" w:rsidRDefault="00EF36C0" w:rsidP="00E41235">
      <w:pPr>
        <w:spacing w:line="600" w:lineRule="exact"/>
        <w:ind w:firstLineChars="200" w:firstLine="560"/>
        <w:outlineLvl w:val="1"/>
        <w:rPr>
          <w:rFonts w:ascii="黑体" w:eastAsia="黑体" w:hAnsi="黑体"/>
          <w:color w:val="000000"/>
          <w:sz w:val="28"/>
          <w:szCs w:val="28"/>
        </w:rPr>
      </w:pPr>
    </w:p>
    <w:p w:rsidR="00EF36C0" w:rsidRDefault="00EF36C0" w:rsidP="00E41235">
      <w:pPr>
        <w:spacing w:line="600" w:lineRule="exact"/>
        <w:ind w:firstLineChars="200" w:firstLine="560"/>
        <w:outlineLvl w:val="1"/>
        <w:rPr>
          <w:rFonts w:ascii="黑体" w:eastAsia="黑体" w:hAnsi="黑体"/>
          <w:color w:val="000000"/>
          <w:sz w:val="28"/>
          <w:szCs w:val="28"/>
        </w:rPr>
      </w:pPr>
    </w:p>
    <w:p w:rsidR="00EF36C0" w:rsidRDefault="00EF36C0" w:rsidP="00E41235">
      <w:pPr>
        <w:spacing w:line="600" w:lineRule="exact"/>
        <w:ind w:firstLineChars="200" w:firstLine="560"/>
        <w:outlineLvl w:val="1"/>
        <w:rPr>
          <w:rFonts w:ascii="黑体" w:eastAsia="黑体" w:hAnsi="黑体"/>
          <w:color w:val="000000"/>
          <w:sz w:val="28"/>
          <w:szCs w:val="28"/>
        </w:rPr>
      </w:pPr>
    </w:p>
    <w:p w:rsidR="007D78CC" w:rsidRDefault="007D78CC" w:rsidP="00E41235">
      <w:pPr>
        <w:spacing w:line="600" w:lineRule="exact"/>
        <w:ind w:firstLineChars="200" w:firstLine="560"/>
        <w:outlineLvl w:val="1"/>
        <w:rPr>
          <w:rFonts w:ascii="黑体" w:eastAsia="黑体" w:hAnsi="黑体"/>
          <w:color w:val="000000"/>
          <w:sz w:val="28"/>
          <w:szCs w:val="28"/>
        </w:rPr>
      </w:pPr>
    </w:p>
    <w:p w:rsidR="005B5C64" w:rsidRPr="008D196B" w:rsidRDefault="00204CDE" w:rsidP="00FF2445">
      <w:pPr>
        <w:pStyle w:val="2"/>
        <w:rPr>
          <w:color w:val="000000"/>
        </w:rPr>
      </w:pPr>
      <w:bookmarkStart w:id="84" w:name="_Toc51168617"/>
      <w:r w:rsidRPr="008D196B">
        <w:rPr>
          <w:rFonts w:hint="eastAsia"/>
          <w:color w:val="000000"/>
        </w:rPr>
        <w:t>五</w:t>
      </w:r>
      <w:r w:rsidRPr="005445C3">
        <w:rPr>
          <w:rFonts w:hint="eastAsia"/>
          <w:color w:val="000000"/>
        </w:rPr>
        <w:t>、</w:t>
      </w:r>
      <w:r w:rsidRPr="00231AB0">
        <w:rPr>
          <w:rStyle w:val="2Char"/>
          <w:rFonts w:ascii="黑体" w:eastAsia="黑体" w:hAnsi="黑体" w:hint="eastAsia"/>
        </w:rPr>
        <w:t>一般公共预算财政拨款支出决算情况说明</w:t>
      </w:r>
      <w:bookmarkEnd w:id="81"/>
      <w:bookmarkEnd w:id="82"/>
      <w:bookmarkEnd w:id="84"/>
    </w:p>
    <w:p w:rsidR="005B5C64" w:rsidRPr="00E41235" w:rsidRDefault="00204CDE" w:rsidP="00E41235">
      <w:pPr>
        <w:spacing w:line="600" w:lineRule="exact"/>
        <w:ind w:firstLineChars="200" w:firstLine="562"/>
        <w:outlineLvl w:val="2"/>
        <w:rPr>
          <w:rFonts w:ascii="仿宋" w:eastAsia="仿宋" w:hAnsi="仿宋"/>
          <w:b/>
          <w:color w:val="000000"/>
          <w:sz w:val="28"/>
          <w:szCs w:val="28"/>
        </w:rPr>
      </w:pPr>
      <w:bookmarkStart w:id="85" w:name="_Toc15377210"/>
      <w:bookmarkStart w:id="86" w:name="_Toc51168618"/>
      <w:r w:rsidRPr="00E41235">
        <w:rPr>
          <w:rFonts w:ascii="仿宋" w:eastAsia="仿宋" w:hAnsi="仿宋" w:hint="eastAsia"/>
          <w:b/>
          <w:color w:val="000000"/>
          <w:sz w:val="28"/>
          <w:szCs w:val="28"/>
        </w:rPr>
        <w:t>（一）一般公共预算财政拨款支出决算总体情况</w:t>
      </w:r>
      <w:bookmarkEnd w:id="85"/>
      <w:bookmarkEnd w:id="86"/>
    </w:p>
    <w:p w:rsidR="005B5C64" w:rsidRPr="00E41235" w:rsidRDefault="00204CDE" w:rsidP="00E41235">
      <w:pPr>
        <w:spacing w:line="600" w:lineRule="exact"/>
        <w:ind w:firstLineChars="200" w:firstLine="560"/>
        <w:rPr>
          <w:rFonts w:ascii="仿宋" w:eastAsia="仿宋" w:hAnsi="仿宋"/>
          <w:color w:val="000000"/>
          <w:sz w:val="28"/>
          <w:szCs w:val="28"/>
        </w:rPr>
      </w:pPr>
      <w:r w:rsidRPr="00E41235">
        <w:rPr>
          <w:rFonts w:ascii="仿宋" w:eastAsia="仿宋" w:hAnsi="仿宋"/>
          <w:color w:val="000000"/>
          <w:sz w:val="28"/>
          <w:szCs w:val="28"/>
        </w:rPr>
        <w:t>201</w:t>
      </w:r>
      <w:r w:rsidRPr="00E41235">
        <w:rPr>
          <w:rFonts w:ascii="仿宋" w:eastAsia="仿宋" w:hAnsi="仿宋" w:hint="eastAsia"/>
          <w:color w:val="000000"/>
          <w:sz w:val="28"/>
          <w:szCs w:val="28"/>
        </w:rPr>
        <w:t>9年一般公共预算财政拨款支出</w:t>
      </w:r>
      <w:r w:rsidR="00807655" w:rsidRPr="00E41235">
        <w:rPr>
          <w:rFonts w:ascii="仿宋" w:eastAsia="仿宋" w:hAnsi="仿宋"/>
          <w:color w:val="000000"/>
          <w:sz w:val="28"/>
          <w:szCs w:val="28"/>
        </w:rPr>
        <w:t>1606.</w:t>
      </w:r>
      <w:r w:rsidR="0042198C" w:rsidRPr="00E41235">
        <w:rPr>
          <w:rFonts w:ascii="仿宋" w:eastAsia="仿宋" w:hAnsi="仿宋"/>
          <w:color w:val="000000"/>
          <w:sz w:val="28"/>
          <w:szCs w:val="28"/>
        </w:rPr>
        <w:t>29</w:t>
      </w:r>
      <w:r w:rsidRPr="00E41235">
        <w:rPr>
          <w:rFonts w:ascii="仿宋" w:eastAsia="仿宋" w:hAnsi="仿宋" w:hint="eastAsia"/>
          <w:color w:val="000000"/>
          <w:sz w:val="28"/>
          <w:szCs w:val="28"/>
        </w:rPr>
        <w:t>万元，占本年支出合计的</w:t>
      </w:r>
      <w:r w:rsidR="00CE7E23" w:rsidRPr="00E41235">
        <w:rPr>
          <w:rFonts w:ascii="仿宋" w:eastAsia="仿宋" w:hAnsi="仿宋"/>
          <w:color w:val="000000"/>
          <w:sz w:val="28"/>
          <w:szCs w:val="28"/>
        </w:rPr>
        <w:t>100</w:t>
      </w:r>
      <w:r w:rsidRPr="00E41235">
        <w:rPr>
          <w:rFonts w:ascii="仿宋" w:eastAsia="仿宋" w:hAnsi="仿宋"/>
          <w:color w:val="000000"/>
          <w:sz w:val="28"/>
          <w:szCs w:val="28"/>
        </w:rPr>
        <w:t>%</w:t>
      </w:r>
      <w:r w:rsidRPr="00E41235">
        <w:rPr>
          <w:rFonts w:ascii="仿宋" w:eastAsia="仿宋" w:hAnsi="仿宋" w:hint="eastAsia"/>
          <w:color w:val="000000"/>
          <w:sz w:val="28"/>
          <w:szCs w:val="28"/>
        </w:rPr>
        <w:t>。与</w:t>
      </w:r>
      <w:r w:rsidRPr="00E41235">
        <w:rPr>
          <w:rFonts w:ascii="仿宋" w:eastAsia="仿宋" w:hAnsi="仿宋"/>
          <w:color w:val="000000"/>
          <w:sz w:val="28"/>
          <w:szCs w:val="28"/>
        </w:rPr>
        <w:t>201</w:t>
      </w:r>
      <w:r w:rsidRPr="00E41235">
        <w:rPr>
          <w:rFonts w:ascii="仿宋" w:eastAsia="仿宋" w:hAnsi="仿宋" w:hint="eastAsia"/>
          <w:color w:val="000000"/>
          <w:sz w:val="28"/>
          <w:szCs w:val="28"/>
        </w:rPr>
        <w:t>8年相比，一般公共预算财政拨款增加</w:t>
      </w:r>
      <w:r w:rsidR="0042198C" w:rsidRPr="00E41235">
        <w:rPr>
          <w:rFonts w:ascii="仿宋" w:eastAsia="仿宋" w:hAnsi="仿宋"/>
          <w:color w:val="000000"/>
          <w:sz w:val="28"/>
          <w:szCs w:val="28"/>
        </w:rPr>
        <w:t>340.3</w:t>
      </w:r>
      <w:r w:rsidRPr="00E41235">
        <w:rPr>
          <w:rFonts w:ascii="仿宋" w:eastAsia="仿宋" w:hAnsi="仿宋" w:hint="eastAsia"/>
          <w:color w:val="000000"/>
          <w:sz w:val="28"/>
          <w:szCs w:val="28"/>
        </w:rPr>
        <w:t>万元，增长</w:t>
      </w:r>
      <w:r w:rsidR="0042198C" w:rsidRPr="00E41235">
        <w:rPr>
          <w:rFonts w:ascii="仿宋" w:eastAsia="仿宋" w:hAnsi="仿宋" w:hint="eastAsia"/>
          <w:color w:val="000000"/>
          <w:sz w:val="28"/>
          <w:szCs w:val="28"/>
        </w:rPr>
        <w:t>26.88</w:t>
      </w:r>
      <w:r w:rsidRPr="00E41235">
        <w:rPr>
          <w:rFonts w:ascii="仿宋" w:eastAsia="仿宋" w:hAnsi="仿宋"/>
          <w:color w:val="000000"/>
          <w:sz w:val="28"/>
          <w:szCs w:val="28"/>
        </w:rPr>
        <w:t>%</w:t>
      </w:r>
      <w:r w:rsidRPr="00E41235">
        <w:rPr>
          <w:rFonts w:ascii="仿宋" w:eastAsia="仿宋" w:hAnsi="仿宋" w:hint="eastAsia"/>
          <w:color w:val="000000"/>
          <w:sz w:val="28"/>
          <w:szCs w:val="28"/>
        </w:rPr>
        <w:t>。主要变动原因是</w:t>
      </w:r>
      <w:r w:rsidR="000713F3" w:rsidRPr="00E41235">
        <w:rPr>
          <w:rFonts w:ascii="仿宋" w:eastAsia="仿宋" w:hAnsi="仿宋" w:hint="eastAsia"/>
          <w:color w:val="000000"/>
          <w:sz w:val="28"/>
          <w:szCs w:val="28"/>
        </w:rPr>
        <w:t>项目支出增加：信息系统运行维护费支出272.79万元，档案管理和数字化扫描支出58.73万元。</w:t>
      </w:r>
    </w:p>
    <w:p w:rsidR="005B5C64" w:rsidRPr="00E41235" w:rsidRDefault="00204CDE" w:rsidP="00E41235">
      <w:pPr>
        <w:spacing w:line="600" w:lineRule="exact"/>
        <w:ind w:firstLineChars="200" w:firstLine="560"/>
        <w:rPr>
          <w:rFonts w:ascii="仿宋" w:eastAsia="仿宋" w:hAnsi="仿宋"/>
          <w:color w:val="000000" w:themeColor="text1"/>
          <w:sz w:val="28"/>
          <w:szCs w:val="28"/>
        </w:rPr>
      </w:pPr>
      <w:r w:rsidRPr="00E41235">
        <w:rPr>
          <w:rFonts w:ascii="仿宋" w:eastAsia="仿宋" w:hAnsi="仿宋" w:hint="eastAsia"/>
          <w:color w:val="000000" w:themeColor="text1"/>
          <w:sz w:val="28"/>
          <w:szCs w:val="28"/>
        </w:rPr>
        <w:t>（图5：一般公共预算财政拨款支出决算变动情况）（柱状图）</w:t>
      </w:r>
    </w:p>
    <w:p w:rsidR="00A733B2" w:rsidRDefault="00B533D8" w:rsidP="00B533D8">
      <w:pPr>
        <w:tabs>
          <w:tab w:val="left" w:pos="709"/>
        </w:tabs>
        <w:spacing w:line="600" w:lineRule="exact"/>
        <w:ind w:firstLineChars="200" w:firstLine="560"/>
        <w:rPr>
          <w:rFonts w:ascii="仿宋" w:eastAsia="仿宋" w:hAnsi="仿宋"/>
          <w:color w:val="000000" w:themeColor="text1"/>
          <w:sz w:val="28"/>
          <w:szCs w:val="28"/>
        </w:rPr>
      </w:pPr>
      <w:r>
        <w:rPr>
          <w:rFonts w:ascii="仿宋" w:eastAsia="仿宋" w:hAnsi="仿宋" w:hint="eastAsia"/>
          <w:noProof/>
          <w:color w:val="000000" w:themeColor="text1"/>
          <w:sz w:val="28"/>
          <w:szCs w:val="28"/>
        </w:rPr>
        <w:drawing>
          <wp:anchor distT="0" distB="0" distL="114300" distR="114300" simplePos="0" relativeHeight="251658240" behindDoc="0" locked="0" layoutInCell="1" allowOverlap="1" wp14:anchorId="00E47F28" wp14:editId="58EEDC80">
            <wp:simplePos x="0" y="0"/>
            <wp:positionH relativeFrom="margin">
              <wp:posOffset>565785</wp:posOffset>
            </wp:positionH>
            <wp:positionV relativeFrom="margin">
              <wp:posOffset>6436995</wp:posOffset>
            </wp:positionV>
            <wp:extent cx="3776345" cy="2011680"/>
            <wp:effectExtent l="0" t="0" r="0" b="762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FC6C7C" w:rsidRDefault="00FC6C7C" w:rsidP="00FC6C7C">
      <w:pPr>
        <w:spacing w:line="600" w:lineRule="exact"/>
        <w:ind w:firstLineChars="200" w:firstLine="562"/>
        <w:rPr>
          <w:rFonts w:ascii="仿宋" w:eastAsia="仿宋" w:hAnsi="仿宋"/>
          <w:b/>
          <w:color w:val="000000"/>
          <w:sz w:val="28"/>
          <w:szCs w:val="28"/>
        </w:rPr>
      </w:pPr>
      <w:bookmarkStart w:id="87" w:name="_Toc15377211"/>
    </w:p>
    <w:p w:rsidR="00FC6C7C" w:rsidRDefault="00FC6C7C" w:rsidP="00FC6C7C">
      <w:pPr>
        <w:spacing w:line="600" w:lineRule="exact"/>
        <w:ind w:firstLineChars="200" w:firstLine="562"/>
        <w:rPr>
          <w:rFonts w:ascii="仿宋" w:eastAsia="仿宋" w:hAnsi="仿宋"/>
          <w:b/>
          <w:color w:val="000000"/>
          <w:sz w:val="28"/>
          <w:szCs w:val="28"/>
        </w:rPr>
      </w:pPr>
    </w:p>
    <w:p w:rsidR="00FC6C7C" w:rsidRDefault="00FC6C7C" w:rsidP="00FC6C7C">
      <w:pPr>
        <w:spacing w:line="600" w:lineRule="exact"/>
        <w:ind w:firstLineChars="200" w:firstLine="562"/>
        <w:rPr>
          <w:rFonts w:ascii="仿宋" w:eastAsia="仿宋" w:hAnsi="仿宋"/>
          <w:b/>
          <w:color w:val="000000"/>
          <w:sz w:val="28"/>
          <w:szCs w:val="28"/>
        </w:rPr>
      </w:pPr>
    </w:p>
    <w:p w:rsidR="00FC6C7C" w:rsidRDefault="00FC6C7C" w:rsidP="00FC6C7C">
      <w:pPr>
        <w:spacing w:line="600" w:lineRule="exact"/>
        <w:ind w:firstLineChars="200" w:firstLine="562"/>
        <w:rPr>
          <w:rFonts w:ascii="仿宋" w:eastAsia="仿宋" w:hAnsi="仿宋"/>
          <w:b/>
          <w:color w:val="000000"/>
          <w:sz w:val="28"/>
          <w:szCs w:val="28"/>
        </w:rPr>
      </w:pPr>
    </w:p>
    <w:p w:rsidR="00B533D8" w:rsidRDefault="00B533D8" w:rsidP="00FC6C7C">
      <w:pPr>
        <w:spacing w:line="600" w:lineRule="exact"/>
        <w:ind w:firstLineChars="200" w:firstLine="562"/>
        <w:rPr>
          <w:rFonts w:ascii="仿宋" w:eastAsia="仿宋" w:hAnsi="仿宋"/>
          <w:b/>
          <w:color w:val="000000"/>
          <w:sz w:val="28"/>
          <w:szCs w:val="28"/>
        </w:rPr>
      </w:pPr>
    </w:p>
    <w:p w:rsidR="00B533D8" w:rsidRDefault="00B533D8" w:rsidP="00FC6C7C">
      <w:pPr>
        <w:spacing w:line="600" w:lineRule="exact"/>
        <w:ind w:firstLineChars="200" w:firstLine="562"/>
        <w:rPr>
          <w:rFonts w:ascii="仿宋" w:eastAsia="仿宋" w:hAnsi="仿宋"/>
          <w:b/>
          <w:color w:val="000000"/>
          <w:sz w:val="28"/>
          <w:szCs w:val="28"/>
        </w:rPr>
      </w:pPr>
    </w:p>
    <w:p w:rsidR="005B5C64" w:rsidRPr="00E73D62" w:rsidRDefault="00C53922" w:rsidP="001E3C60">
      <w:pPr>
        <w:spacing w:line="600" w:lineRule="exact"/>
        <w:outlineLvl w:val="2"/>
        <w:rPr>
          <w:rFonts w:ascii="仿宋" w:eastAsia="仿宋" w:hAnsi="仿宋"/>
          <w:b/>
          <w:color w:val="000000"/>
          <w:sz w:val="32"/>
          <w:szCs w:val="32"/>
        </w:rPr>
      </w:pPr>
      <w:bookmarkStart w:id="88" w:name="_Toc51168619"/>
      <w:r>
        <w:rPr>
          <w:rFonts w:ascii="仿宋" w:eastAsia="仿宋" w:hAnsi="仿宋" w:hint="eastAsia"/>
          <w:b/>
          <w:color w:val="000000"/>
          <w:sz w:val="32"/>
          <w:szCs w:val="32"/>
        </w:rPr>
        <w:lastRenderedPageBreak/>
        <w:t>（</w:t>
      </w:r>
      <w:r w:rsidRPr="00CD68AC">
        <w:rPr>
          <w:rFonts w:ascii="仿宋" w:eastAsia="仿宋" w:hAnsi="仿宋" w:hint="eastAsia"/>
          <w:b/>
          <w:color w:val="000000"/>
          <w:sz w:val="28"/>
          <w:szCs w:val="28"/>
        </w:rPr>
        <w:t>二）</w:t>
      </w:r>
      <w:r w:rsidR="00C67DDE" w:rsidRPr="00CD68AC">
        <w:rPr>
          <w:rFonts w:ascii="仿宋" w:eastAsia="仿宋" w:hAnsi="仿宋" w:hint="eastAsia"/>
          <w:b/>
          <w:color w:val="000000"/>
          <w:sz w:val="28"/>
          <w:szCs w:val="28"/>
        </w:rPr>
        <w:t>一般</w:t>
      </w:r>
      <w:proofErr w:type="gramStart"/>
      <w:r w:rsidR="00204CDE" w:rsidRPr="00CD68AC">
        <w:rPr>
          <w:rFonts w:ascii="仿宋" w:eastAsia="仿宋" w:hAnsi="仿宋" w:hint="eastAsia"/>
          <w:b/>
          <w:color w:val="000000"/>
          <w:sz w:val="28"/>
          <w:szCs w:val="28"/>
        </w:rPr>
        <w:t>共预算</w:t>
      </w:r>
      <w:proofErr w:type="gramEnd"/>
      <w:r w:rsidR="00204CDE" w:rsidRPr="00CD68AC">
        <w:rPr>
          <w:rFonts w:ascii="仿宋" w:eastAsia="仿宋" w:hAnsi="仿宋" w:hint="eastAsia"/>
          <w:b/>
          <w:color w:val="000000"/>
          <w:sz w:val="28"/>
          <w:szCs w:val="28"/>
        </w:rPr>
        <w:t>财政拨款</w:t>
      </w:r>
      <w:r w:rsidR="00204CDE" w:rsidRPr="00E73D62">
        <w:rPr>
          <w:rFonts w:ascii="仿宋" w:eastAsia="仿宋" w:hAnsi="仿宋" w:hint="eastAsia"/>
          <w:b/>
          <w:color w:val="000000"/>
          <w:sz w:val="32"/>
          <w:szCs w:val="32"/>
        </w:rPr>
        <w:t>支出决算结构情况</w:t>
      </w:r>
      <w:bookmarkEnd w:id="87"/>
      <w:bookmarkEnd w:id="88"/>
    </w:p>
    <w:p w:rsidR="00E56C01" w:rsidRDefault="00204CDE" w:rsidP="00E56C01">
      <w:pPr>
        <w:spacing w:line="600" w:lineRule="exact"/>
        <w:ind w:firstLine="640"/>
        <w:rPr>
          <w:rFonts w:ascii="仿宋" w:eastAsia="仿宋" w:hAnsi="仿宋"/>
          <w:b/>
          <w:color w:val="000000" w:themeColor="text1"/>
          <w:sz w:val="32"/>
          <w:szCs w:val="32"/>
        </w:rPr>
      </w:pPr>
      <w:r w:rsidRPr="00E41235">
        <w:rPr>
          <w:rFonts w:ascii="仿宋" w:eastAsia="仿宋" w:hAnsi="仿宋"/>
          <w:color w:val="000000"/>
          <w:sz w:val="28"/>
          <w:szCs w:val="28"/>
        </w:rPr>
        <w:t>201</w:t>
      </w:r>
      <w:r w:rsidRPr="00E41235">
        <w:rPr>
          <w:rFonts w:ascii="仿宋" w:eastAsia="仿宋" w:hAnsi="仿宋" w:hint="eastAsia"/>
          <w:color w:val="000000"/>
          <w:sz w:val="28"/>
          <w:szCs w:val="28"/>
        </w:rPr>
        <w:t>9年一般公共预算财</w:t>
      </w:r>
      <w:r w:rsidRPr="00E41235">
        <w:rPr>
          <w:rFonts w:ascii="仿宋" w:eastAsia="仿宋" w:hAnsi="仿宋" w:hint="eastAsia"/>
          <w:color w:val="000000" w:themeColor="text1"/>
          <w:sz w:val="28"/>
          <w:szCs w:val="28"/>
        </w:rPr>
        <w:t>政拨款支出</w:t>
      </w:r>
      <w:r w:rsidR="0021705B" w:rsidRPr="00E41235">
        <w:rPr>
          <w:rFonts w:ascii="仿宋" w:eastAsia="仿宋" w:hAnsi="仿宋"/>
          <w:color w:val="000000" w:themeColor="text1"/>
          <w:sz w:val="28"/>
          <w:szCs w:val="28"/>
        </w:rPr>
        <w:t>1606.29</w:t>
      </w:r>
      <w:r w:rsidRPr="00E41235">
        <w:rPr>
          <w:rFonts w:ascii="仿宋" w:eastAsia="仿宋" w:hAnsi="仿宋" w:hint="eastAsia"/>
          <w:color w:val="000000" w:themeColor="text1"/>
          <w:sz w:val="28"/>
          <w:szCs w:val="28"/>
        </w:rPr>
        <w:t>万元，主要用于以下方面</w:t>
      </w:r>
      <w:r w:rsidRPr="00E41235">
        <w:rPr>
          <w:rFonts w:ascii="仿宋" w:eastAsia="仿宋" w:hAnsi="仿宋"/>
          <w:color w:val="000000" w:themeColor="text1"/>
          <w:sz w:val="28"/>
          <w:szCs w:val="28"/>
        </w:rPr>
        <w:t>:</w:t>
      </w:r>
      <w:r w:rsidRPr="00E41235">
        <w:rPr>
          <w:rFonts w:ascii="仿宋" w:eastAsia="仿宋" w:hAnsi="仿宋" w:hint="eastAsia"/>
          <w:b/>
          <w:color w:val="000000" w:themeColor="text1"/>
          <w:sz w:val="28"/>
          <w:szCs w:val="28"/>
        </w:rPr>
        <w:t>一般公共服务（类）</w:t>
      </w:r>
      <w:r w:rsidRPr="00E41235">
        <w:rPr>
          <w:rFonts w:ascii="仿宋" w:eastAsia="仿宋" w:hAnsi="仿宋" w:hint="eastAsia"/>
          <w:color w:val="000000" w:themeColor="text1"/>
          <w:sz w:val="28"/>
          <w:szCs w:val="28"/>
        </w:rPr>
        <w:t>支出</w:t>
      </w:r>
      <w:r w:rsidR="00103FDE" w:rsidRPr="00E41235">
        <w:rPr>
          <w:rFonts w:ascii="仿宋" w:eastAsia="仿宋" w:hAnsi="仿宋"/>
          <w:color w:val="000000" w:themeColor="text1"/>
          <w:sz w:val="28"/>
          <w:szCs w:val="28"/>
        </w:rPr>
        <w:t>1.64</w:t>
      </w:r>
      <w:r w:rsidRPr="00E41235">
        <w:rPr>
          <w:rFonts w:ascii="仿宋" w:eastAsia="仿宋" w:hAnsi="仿宋" w:hint="eastAsia"/>
          <w:color w:val="000000" w:themeColor="text1"/>
          <w:sz w:val="28"/>
          <w:szCs w:val="28"/>
        </w:rPr>
        <w:t>万元，占</w:t>
      </w:r>
      <w:r w:rsidR="00103FDE" w:rsidRPr="00E41235">
        <w:rPr>
          <w:rFonts w:ascii="仿宋" w:eastAsia="仿宋" w:hAnsi="仿宋"/>
          <w:color w:val="000000" w:themeColor="text1"/>
          <w:sz w:val="28"/>
          <w:szCs w:val="28"/>
        </w:rPr>
        <w:t>0.1</w:t>
      </w:r>
      <w:r w:rsidRPr="00E41235">
        <w:rPr>
          <w:rFonts w:ascii="仿宋" w:eastAsia="仿宋" w:hAnsi="仿宋"/>
          <w:color w:val="000000" w:themeColor="text1"/>
          <w:sz w:val="28"/>
          <w:szCs w:val="28"/>
        </w:rPr>
        <w:t>%</w:t>
      </w:r>
      <w:r w:rsidRPr="00E41235">
        <w:rPr>
          <w:rFonts w:ascii="仿宋" w:eastAsia="仿宋" w:hAnsi="仿宋" w:hint="eastAsia"/>
          <w:color w:val="000000" w:themeColor="text1"/>
          <w:sz w:val="28"/>
          <w:szCs w:val="28"/>
        </w:rPr>
        <w:t>；</w:t>
      </w:r>
      <w:r w:rsidRPr="00E41235">
        <w:rPr>
          <w:rFonts w:ascii="仿宋" w:eastAsia="仿宋" w:hAnsi="仿宋" w:hint="eastAsia"/>
          <w:b/>
          <w:color w:val="000000" w:themeColor="text1"/>
          <w:sz w:val="28"/>
          <w:szCs w:val="28"/>
        </w:rPr>
        <w:t>教育支出（类）</w:t>
      </w:r>
      <w:r w:rsidR="00B15821" w:rsidRPr="00E41235">
        <w:rPr>
          <w:rFonts w:ascii="仿宋" w:eastAsia="仿宋" w:hAnsi="仿宋"/>
          <w:color w:val="000000" w:themeColor="text1"/>
          <w:sz w:val="28"/>
          <w:szCs w:val="28"/>
        </w:rPr>
        <w:t>0</w:t>
      </w:r>
      <w:r w:rsidRPr="00E41235">
        <w:rPr>
          <w:rFonts w:ascii="仿宋" w:eastAsia="仿宋" w:hAnsi="仿宋" w:hint="eastAsia"/>
          <w:color w:val="000000" w:themeColor="text1"/>
          <w:sz w:val="28"/>
          <w:szCs w:val="28"/>
        </w:rPr>
        <w:t>万元，占</w:t>
      </w:r>
      <w:r w:rsidR="00B15821" w:rsidRPr="00E41235">
        <w:rPr>
          <w:rFonts w:ascii="仿宋" w:eastAsia="仿宋" w:hAnsi="仿宋"/>
          <w:color w:val="000000" w:themeColor="text1"/>
          <w:sz w:val="28"/>
          <w:szCs w:val="28"/>
        </w:rPr>
        <w:t>0</w:t>
      </w:r>
      <w:r w:rsidRPr="00E41235">
        <w:rPr>
          <w:rFonts w:ascii="仿宋" w:eastAsia="仿宋" w:hAnsi="仿宋"/>
          <w:color w:val="000000" w:themeColor="text1"/>
          <w:sz w:val="28"/>
          <w:szCs w:val="28"/>
        </w:rPr>
        <w:t>%</w:t>
      </w:r>
      <w:r w:rsidRPr="00E41235">
        <w:rPr>
          <w:rFonts w:ascii="仿宋" w:eastAsia="仿宋" w:hAnsi="仿宋" w:hint="eastAsia"/>
          <w:color w:val="000000" w:themeColor="text1"/>
          <w:sz w:val="28"/>
          <w:szCs w:val="28"/>
        </w:rPr>
        <w:t>；</w:t>
      </w:r>
      <w:r w:rsidRPr="00E41235">
        <w:rPr>
          <w:rFonts w:ascii="仿宋" w:eastAsia="仿宋" w:hAnsi="仿宋" w:hint="eastAsia"/>
          <w:b/>
          <w:color w:val="000000" w:themeColor="text1"/>
          <w:sz w:val="28"/>
          <w:szCs w:val="28"/>
        </w:rPr>
        <w:t>科学技术（类）</w:t>
      </w:r>
      <w:r w:rsidRPr="00E41235">
        <w:rPr>
          <w:rFonts w:ascii="仿宋" w:eastAsia="仿宋" w:hAnsi="仿宋" w:hint="eastAsia"/>
          <w:color w:val="000000" w:themeColor="text1"/>
          <w:sz w:val="28"/>
          <w:szCs w:val="28"/>
        </w:rPr>
        <w:t>支出</w:t>
      </w:r>
      <w:r w:rsidR="00B15821" w:rsidRPr="00E41235">
        <w:rPr>
          <w:rFonts w:ascii="仿宋" w:eastAsia="仿宋" w:hAnsi="仿宋"/>
          <w:color w:val="000000" w:themeColor="text1"/>
          <w:sz w:val="28"/>
          <w:szCs w:val="28"/>
        </w:rPr>
        <w:t>0</w:t>
      </w:r>
      <w:r w:rsidRPr="00E41235">
        <w:rPr>
          <w:rFonts w:ascii="仿宋" w:eastAsia="仿宋" w:hAnsi="仿宋" w:hint="eastAsia"/>
          <w:color w:val="000000" w:themeColor="text1"/>
          <w:sz w:val="28"/>
          <w:szCs w:val="28"/>
        </w:rPr>
        <w:t>万元，占</w:t>
      </w:r>
      <w:r w:rsidR="00B15821" w:rsidRPr="00E41235">
        <w:rPr>
          <w:rFonts w:ascii="仿宋" w:eastAsia="仿宋" w:hAnsi="仿宋"/>
          <w:color w:val="000000" w:themeColor="text1"/>
          <w:sz w:val="28"/>
          <w:szCs w:val="28"/>
        </w:rPr>
        <w:t>0</w:t>
      </w:r>
      <w:r w:rsidRPr="00E41235">
        <w:rPr>
          <w:rFonts w:ascii="仿宋" w:eastAsia="仿宋" w:hAnsi="仿宋"/>
          <w:color w:val="000000" w:themeColor="text1"/>
          <w:sz w:val="28"/>
          <w:szCs w:val="28"/>
        </w:rPr>
        <w:t>%</w:t>
      </w:r>
      <w:r w:rsidRPr="00E41235">
        <w:rPr>
          <w:rFonts w:ascii="仿宋" w:eastAsia="仿宋" w:hAnsi="仿宋" w:hint="eastAsia"/>
          <w:color w:val="000000" w:themeColor="text1"/>
          <w:sz w:val="28"/>
          <w:szCs w:val="28"/>
        </w:rPr>
        <w:t>；</w:t>
      </w:r>
      <w:r w:rsidRPr="00E41235">
        <w:rPr>
          <w:rFonts w:ascii="仿宋" w:eastAsia="仿宋" w:hAnsi="仿宋" w:hint="eastAsia"/>
          <w:b/>
          <w:bCs/>
          <w:color w:val="000000" w:themeColor="text1"/>
          <w:sz w:val="28"/>
          <w:szCs w:val="28"/>
        </w:rPr>
        <w:t>文化旅游体育与传媒（类）支出</w:t>
      </w:r>
      <w:r w:rsidR="00B15821" w:rsidRPr="00E41235">
        <w:rPr>
          <w:rFonts w:ascii="仿宋" w:eastAsia="仿宋" w:hAnsi="仿宋"/>
          <w:b/>
          <w:bCs/>
          <w:color w:val="000000" w:themeColor="text1"/>
          <w:sz w:val="28"/>
          <w:szCs w:val="28"/>
        </w:rPr>
        <w:t>0</w:t>
      </w:r>
      <w:r w:rsidRPr="00E41235">
        <w:rPr>
          <w:rFonts w:ascii="仿宋" w:eastAsia="仿宋" w:hAnsi="仿宋" w:hint="eastAsia"/>
          <w:b/>
          <w:bCs/>
          <w:color w:val="000000" w:themeColor="text1"/>
          <w:sz w:val="28"/>
          <w:szCs w:val="28"/>
        </w:rPr>
        <w:t>万元，占</w:t>
      </w:r>
      <w:r w:rsidR="00B15821" w:rsidRPr="00E41235">
        <w:rPr>
          <w:rFonts w:ascii="仿宋" w:eastAsia="仿宋" w:hAnsi="仿宋"/>
          <w:b/>
          <w:bCs/>
          <w:color w:val="000000" w:themeColor="text1"/>
          <w:sz w:val="28"/>
          <w:szCs w:val="28"/>
        </w:rPr>
        <w:t>0</w:t>
      </w:r>
      <w:r w:rsidRPr="00E41235">
        <w:rPr>
          <w:rFonts w:ascii="仿宋" w:eastAsia="仿宋" w:hAnsi="仿宋"/>
          <w:b/>
          <w:bCs/>
          <w:color w:val="000000" w:themeColor="text1"/>
          <w:sz w:val="28"/>
          <w:szCs w:val="28"/>
        </w:rPr>
        <w:t>%</w:t>
      </w:r>
      <w:r w:rsidRPr="00E41235">
        <w:rPr>
          <w:rFonts w:ascii="仿宋" w:eastAsia="仿宋" w:hAnsi="仿宋" w:hint="eastAsia"/>
          <w:color w:val="000000" w:themeColor="text1"/>
          <w:sz w:val="28"/>
          <w:szCs w:val="28"/>
        </w:rPr>
        <w:t>；</w:t>
      </w:r>
      <w:r w:rsidRPr="00E41235">
        <w:rPr>
          <w:rFonts w:ascii="仿宋" w:eastAsia="仿宋" w:hAnsi="仿宋" w:hint="eastAsia"/>
          <w:b/>
          <w:color w:val="000000" w:themeColor="text1"/>
          <w:sz w:val="28"/>
          <w:szCs w:val="28"/>
        </w:rPr>
        <w:t>社会保障和就业（类）</w:t>
      </w:r>
      <w:r w:rsidRPr="00E41235">
        <w:rPr>
          <w:rFonts w:ascii="仿宋" w:eastAsia="仿宋" w:hAnsi="仿宋" w:hint="eastAsia"/>
          <w:color w:val="000000" w:themeColor="text1"/>
          <w:sz w:val="28"/>
          <w:szCs w:val="28"/>
        </w:rPr>
        <w:t>支出</w:t>
      </w:r>
      <w:r w:rsidR="00B15821" w:rsidRPr="00E41235">
        <w:rPr>
          <w:rFonts w:ascii="仿宋" w:eastAsia="仿宋" w:hAnsi="仿宋"/>
          <w:color w:val="000000" w:themeColor="text1"/>
          <w:sz w:val="28"/>
          <w:szCs w:val="28"/>
        </w:rPr>
        <w:t>97.11</w:t>
      </w:r>
      <w:r w:rsidRPr="00E41235">
        <w:rPr>
          <w:rFonts w:ascii="仿宋" w:eastAsia="仿宋" w:hAnsi="仿宋" w:hint="eastAsia"/>
          <w:color w:val="000000" w:themeColor="text1"/>
          <w:sz w:val="28"/>
          <w:szCs w:val="28"/>
        </w:rPr>
        <w:t>万元，占</w:t>
      </w:r>
      <w:r w:rsidR="00B15821" w:rsidRPr="00E41235">
        <w:rPr>
          <w:rFonts w:ascii="仿宋" w:eastAsia="仿宋" w:hAnsi="仿宋"/>
          <w:color w:val="000000" w:themeColor="text1"/>
          <w:sz w:val="28"/>
          <w:szCs w:val="28"/>
        </w:rPr>
        <w:t>6.04</w:t>
      </w:r>
      <w:r w:rsidRPr="00E41235">
        <w:rPr>
          <w:rFonts w:ascii="仿宋" w:eastAsia="仿宋" w:hAnsi="仿宋"/>
          <w:color w:val="000000" w:themeColor="text1"/>
          <w:sz w:val="28"/>
          <w:szCs w:val="28"/>
        </w:rPr>
        <w:t>%</w:t>
      </w:r>
      <w:r w:rsidRPr="00E41235">
        <w:rPr>
          <w:rFonts w:ascii="仿宋" w:eastAsia="仿宋" w:hAnsi="仿宋" w:hint="eastAsia"/>
          <w:color w:val="000000" w:themeColor="text1"/>
          <w:sz w:val="28"/>
          <w:szCs w:val="28"/>
        </w:rPr>
        <w:t>；</w:t>
      </w:r>
      <w:r w:rsidRPr="00E41235">
        <w:rPr>
          <w:rFonts w:ascii="仿宋" w:eastAsia="仿宋" w:hAnsi="仿宋" w:hint="eastAsia"/>
          <w:b/>
          <w:bCs/>
          <w:color w:val="000000" w:themeColor="text1"/>
          <w:sz w:val="28"/>
          <w:szCs w:val="28"/>
        </w:rPr>
        <w:t>卫生健康支出</w:t>
      </w:r>
      <w:r w:rsidR="00B15821" w:rsidRPr="00E41235">
        <w:rPr>
          <w:rFonts w:ascii="仿宋" w:eastAsia="仿宋" w:hAnsi="仿宋"/>
          <w:color w:val="000000" w:themeColor="text1"/>
          <w:sz w:val="28"/>
          <w:szCs w:val="28"/>
        </w:rPr>
        <w:t>0</w:t>
      </w:r>
      <w:r w:rsidRPr="00E41235">
        <w:rPr>
          <w:rFonts w:ascii="仿宋" w:eastAsia="仿宋" w:hAnsi="仿宋" w:hint="eastAsia"/>
          <w:color w:val="000000" w:themeColor="text1"/>
          <w:sz w:val="28"/>
          <w:szCs w:val="28"/>
        </w:rPr>
        <w:t>万元，占</w:t>
      </w:r>
      <w:r w:rsidR="00B15821" w:rsidRPr="00E41235">
        <w:rPr>
          <w:rFonts w:ascii="仿宋" w:eastAsia="仿宋" w:hAnsi="仿宋"/>
          <w:color w:val="000000" w:themeColor="text1"/>
          <w:sz w:val="28"/>
          <w:szCs w:val="28"/>
        </w:rPr>
        <w:t>0</w:t>
      </w:r>
      <w:r w:rsidRPr="00E41235">
        <w:rPr>
          <w:rFonts w:ascii="仿宋" w:eastAsia="仿宋" w:hAnsi="仿宋"/>
          <w:color w:val="000000" w:themeColor="text1"/>
          <w:sz w:val="28"/>
          <w:szCs w:val="28"/>
        </w:rPr>
        <w:t>%</w:t>
      </w:r>
      <w:r w:rsidRPr="00E41235">
        <w:rPr>
          <w:rFonts w:ascii="仿宋" w:eastAsia="仿宋" w:hAnsi="仿宋" w:hint="eastAsia"/>
          <w:color w:val="000000" w:themeColor="text1"/>
          <w:sz w:val="28"/>
          <w:szCs w:val="28"/>
        </w:rPr>
        <w:t>；住房保障支出</w:t>
      </w:r>
      <w:r w:rsidR="00B15821" w:rsidRPr="00E41235">
        <w:rPr>
          <w:rFonts w:ascii="仿宋" w:eastAsia="仿宋" w:hAnsi="仿宋"/>
          <w:color w:val="000000" w:themeColor="text1"/>
          <w:sz w:val="28"/>
          <w:szCs w:val="28"/>
        </w:rPr>
        <w:t>1507.55</w:t>
      </w:r>
      <w:r w:rsidRPr="00E41235">
        <w:rPr>
          <w:rFonts w:ascii="仿宋" w:eastAsia="仿宋" w:hAnsi="仿宋" w:hint="eastAsia"/>
          <w:color w:val="000000" w:themeColor="text1"/>
          <w:sz w:val="28"/>
          <w:szCs w:val="28"/>
        </w:rPr>
        <w:t>万元，占</w:t>
      </w:r>
      <w:r w:rsidR="00B15821" w:rsidRPr="00E41235">
        <w:rPr>
          <w:rFonts w:ascii="仿宋" w:eastAsia="仿宋" w:hAnsi="仿宋"/>
          <w:color w:val="000000" w:themeColor="text1"/>
          <w:sz w:val="28"/>
          <w:szCs w:val="28"/>
        </w:rPr>
        <w:t>93.86</w:t>
      </w:r>
      <w:r w:rsidRPr="00E41235">
        <w:rPr>
          <w:rFonts w:ascii="仿宋" w:eastAsia="仿宋" w:hAnsi="仿宋"/>
          <w:color w:val="000000" w:themeColor="text1"/>
          <w:sz w:val="28"/>
          <w:szCs w:val="28"/>
        </w:rPr>
        <w:t>%</w:t>
      </w:r>
      <w:r w:rsidRPr="00E41235">
        <w:rPr>
          <w:rFonts w:ascii="仿宋" w:eastAsia="仿宋" w:hAnsi="仿宋" w:hint="eastAsia"/>
          <w:color w:val="000000" w:themeColor="text1"/>
          <w:sz w:val="28"/>
          <w:szCs w:val="28"/>
        </w:rPr>
        <w:t>。</w:t>
      </w:r>
      <w:r w:rsidR="00E56C01" w:rsidRPr="00D3112E">
        <w:rPr>
          <w:rFonts w:ascii="仿宋" w:eastAsia="仿宋" w:hAnsi="仿宋" w:hint="eastAsia"/>
          <w:b/>
          <w:bCs/>
          <w:color w:val="000000" w:themeColor="text1"/>
          <w:sz w:val="28"/>
          <w:szCs w:val="28"/>
        </w:rPr>
        <w:t>（罗列全部功能分类科目，至类级。）</w:t>
      </w:r>
    </w:p>
    <w:p w:rsidR="005B5C64" w:rsidRPr="00E41235" w:rsidRDefault="00204CDE" w:rsidP="00E41235">
      <w:pPr>
        <w:spacing w:line="600" w:lineRule="exact"/>
        <w:ind w:firstLineChars="200" w:firstLine="560"/>
        <w:rPr>
          <w:rFonts w:ascii="仿宋" w:eastAsia="仿宋" w:hAnsi="仿宋"/>
          <w:color w:val="000000"/>
          <w:sz w:val="28"/>
          <w:szCs w:val="28"/>
        </w:rPr>
      </w:pPr>
      <w:r w:rsidRPr="00E41235">
        <w:rPr>
          <w:rFonts w:ascii="仿宋" w:eastAsia="仿宋" w:hAnsi="仿宋" w:hint="eastAsia"/>
          <w:color w:val="000000"/>
          <w:sz w:val="28"/>
          <w:szCs w:val="28"/>
        </w:rPr>
        <w:t>（图6：一般公共预算财政拨款支出决算结构）（饼状图）</w:t>
      </w:r>
    </w:p>
    <w:p w:rsidR="005B5C64" w:rsidRDefault="005B5C64" w:rsidP="00E41235">
      <w:pPr>
        <w:spacing w:line="600" w:lineRule="exact"/>
        <w:ind w:firstLineChars="200" w:firstLine="560"/>
        <w:rPr>
          <w:rFonts w:ascii="仿宋" w:eastAsia="仿宋" w:hAnsi="仿宋"/>
          <w:color w:val="000000"/>
          <w:sz w:val="28"/>
          <w:szCs w:val="28"/>
        </w:rPr>
      </w:pPr>
    </w:p>
    <w:p w:rsidR="00675DD7" w:rsidRDefault="00675DD7" w:rsidP="00E41235">
      <w:pPr>
        <w:spacing w:line="600" w:lineRule="exact"/>
        <w:ind w:firstLineChars="200" w:firstLine="560"/>
        <w:rPr>
          <w:rFonts w:ascii="仿宋" w:eastAsia="仿宋" w:hAnsi="仿宋"/>
          <w:color w:val="000000"/>
          <w:sz w:val="28"/>
          <w:szCs w:val="28"/>
        </w:rPr>
      </w:pPr>
      <w:r>
        <w:rPr>
          <w:rFonts w:ascii="仿宋" w:eastAsia="仿宋" w:hAnsi="仿宋" w:hint="eastAsia"/>
          <w:noProof/>
          <w:color w:val="000000"/>
          <w:sz w:val="28"/>
          <w:szCs w:val="28"/>
        </w:rPr>
        <w:drawing>
          <wp:anchor distT="0" distB="0" distL="114300" distR="114300" simplePos="0" relativeHeight="251660288" behindDoc="0" locked="0" layoutInCell="1" allowOverlap="1" wp14:anchorId="5E8DF277" wp14:editId="069BADFA">
            <wp:simplePos x="0" y="0"/>
            <wp:positionH relativeFrom="margin">
              <wp:posOffset>614045</wp:posOffset>
            </wp:positionH>
            <wp:positionV relativeFrom="margin">
              <wp:posOffset>3511550</wp:posOffset>
            </wp:positionV>
            <wp:extent cx="4142105" cy="1796415"/>
            <wp:effectExtent l="0" t="0" r="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675DD7" w:rsidRDefault="00675DD7" w:rsidP="00E41235">
      <w:pPr>
        <w:spacing w:line="600" w:lineRule="exact"/>
        <w:ind w:firstLineChars="200" w:firstLine="560"/>
        <w:rPr>
          <w:rFonts w:ascii="仿宋" w:eastAsia="仿宋" w:hAnsi="仿宋"/>
          <w:color w:val="000000"/>
          <w:sz w:val="28"/>
          <w:szCs w:val="28"/>
        </w:rPr>
      </w:pPr>
    </w:p>
    <w:p w:rsidR="00675DD7" w:rsidRDefault="00675DD7" w:rsidP="00E41235">
      <w:pPr>
        <w:spacing w:line="600" w:lineRule="exact"/>
        <w:ind w:firstLineChars="200" w:firstLine="560"/>
        <w:rPr>
          <w:rFonts w:ascii="仿宋" w:eastAsia="仿宋" w:hAnsi="仿宋"/>
          <w:color w:val="000000"/>
          <w:sz w:val="28"/>
          <w:szCs w:val="28"/>
        </w:rPr>
      </w:pPr>
    </w:p>
    <w:p w:rsidR="00675DD7" w:rsidRDefault="00675DD7" w:rsidP="00E41235">
      <w:pPr>
        <w:spacing w:line="600" w:lineRule="exact"/>
        <w:ind w:firstLineChars="200" w:firstLine="560"/>
        <w:rPr>
          <w:rFonts w:ascii="仿宋" w:eastAsia="仿宋" w:hAnsi="仿宋"/>
          <w:color w:val="000000"/>
          <w:sz w:val="28"/>
          <w:szCs w:val="28"/>
        </w:rPr>
      </w:pPr>
    </w:p>
    <w:p w:rsidR="00675DD7" w:rsidRDefault="00675DD7" w:rsidP="00E41235">
      <w:pPr>
        <w:spacing w:line="600" w:lineRule="exact"/>
        <w:ind w:firstLineChars="200" w:firstLine="560"/>
        <w:rPr>
          <w:rFonts w:ascii="仿宋" w:eastAsia="仿宋" w:hAnsi="仿宋"/>
          <w:color w:val="000000"/>
          <w:sz w:val="28"/>
          <w:szCs w:val="28"/>
        </w:rPr>
      </w:pPr>
    </w:p>
    <w:p w:rsidR="00675DD7" w:rsidRDefault="00675DD7" w:rsidP="00E41235">
      <w:pPr>
        <w:spacing w:line="600" w:lineRule="exact"/>
        <w:ind w:firstLineChars="200" w:firstLine="560"/>
        <w:rPr>
          <w:rFonts w:ascii="仿宋" w:eastAsia="仿宋" w:hAnsi="仿宋"/>
          <w:color w:val="000000"/>
          <w:sz w:val="28"/>
          <w:szCs w:val="28"/>
        </w:rPr>
      </w:pPr>
    </w:p>
    <w:p w:rsidR="005B5C64" w:rsidRPr="00271E4F" w:rsidRDefault="00204CDE" w:rsidP="001C283F">
      <w:pPr>
        <w:spacing w:line="600" w:lineRule="exact"/>
        <w:outlineLvl w:val="2"/>
        <w:rPr>
          <w:rFonts w:ascii="仿宋" w:eastAsia="仿宋" w:hAnsi="仿宋"/>
          <w:b/>
          <w:color w:val="000000"/>
          <w:sz w:val="32"/>
          <w:szCs w:val="32"/>
        </w:rPr>
      </w:pPr>
      <w:bookmarkStart w:id="89" w:name="_Toc15377212"/>
      <w:bookmarkStart w:id="90" w:name="_Toc51168620"/>
      <w:r w:rsidRPr="00271E4F">
        <w:rPr>
          <w:rFonts w:ascii="仿宋" w:eastAsia="仿宋" w:hAnsi="仿宋" w:hint="eastAsia"/>
          <w:b/>
          <w:color w:val="000000"/>
          <w:sz w:val="32"/>
          <w:szCs w:val="32"/>
        </w:rPr>
        <w:t>（三）一般公共预算财政拨款支出决算具体情况</w:t>
      </w:r>
      <w:bookmarkEnd w:id="89"/>
      <w:bookmarkEnd w:id="90"/>
    </w:p>
    <w:p w:rsidR="005B5C64" w:rsidRPr="004A717B" w:rsidRDefault="00204CDE" w:rsidP="004A717B">
      <w:pPr>
        <w:spacing w:line="600" w:lineRule="exact"/>
        <w:ind w:firstLineChars="200" w:firstLine="643"/>
        <w:outlineLvl w:val="2"/>
        <w:rPr>
          <w:rFonts w:ascii="仿宋" w:eastAsia="仿宋" w:hAnsi="仿宋"/>
          <w:b/>
          <w:color w:val="000000"/>
          <w:sz w:val="32"/>
          <w:szCs w:val="32"/>
        </w:rPr>
      </w:pPr>
      <w:bookmarkStart w:id="91" w:name="_Toc15377213"/>
      <w:bookmarkStart w:id="92" w:name="_Toc15378460"/>
      <w:bookmarkStart w:id="93" w:name="_Toc15377444"/>
      <w:bookmarkStart w:id="94" w:name="_Toc51166536"/>
      <w:bookmarkStart w:id="95" w:name="_Toc51168621"/>
      <w:r w:rsidRPr="004A717B">
        <w:rPr>
          <w:rFonts w:ascii="仿宋" w:eastAsia="仿宋" w:hAnsi="仿宋" w:hint="eastAsia"/>
          <w:b/>
          <w:color w:val="000000"/>
          <w:sz w:val="32"/>
          <w:szCs w:val="32"/>
        </w:rPr>
        <w:t>2019年</w:t>
      </w:r>
      <w:r w:rsidR="00A00F48" w:rsidRPr="004A717B">
        <w:rPr>
          <w:rFonts w:ascii="仿宋" w:eastAsia="仿宋" w:hAnsi="仿宋" w:hint="eastAsia"/>
          <w:b/>
          <w:color w:val="000000"/>
          <w:sz w:val="32"/>
          <w:szCs w:val="32"/>
        </w:rPr>
        <w:t>一</w:t>
      </w:r>
      <w:r w:rsidRPr="004A717B">
        <w:rPr>
          <w:rFonts w:ascii="仿宋" w:eastAsia="仿宋" w:hAnsi="仿宋" w:hint="eastAsia"/>
          <w:b/>
          <w:color w:val="000000"/>
          <w:sz w:val="32"/>
          <w:szCs w:val="32"/>
        </w:rPr>
        <w:t>般公共预算支出决算数为</w:t>
      </w:r>
      <w:r w:rsidR="00AE1CC4" w:rsidRPr="004A717B">
        <w:rPr>
          <w:rFonts w:ascii="仿宋" w:eastAsia="仿宋" w:hAnsi="仿宋" w:hint="eastAsia"/>
          <w:b/>
          <w:color w:val="000000"/>
          <w:sz w:val="32"/>
          <w:szCs w:val="32"/>
        </w:rPr>
        <w:t>1606.29万元</w:t>
      </w:r>
      <w:r w:rsidRPr="004A717B">
        <w:rPr>
          <w:rFonts w:ascii="仿宋" w:eastAsia="仿宋" w:hAnsi="仿宋" w:hint="eastAsia"/>
          <w:b/>
          <w:color w:val="000000"/>
          <w:sz w:val="32"/>
          <w:szCs w:val="32"/>
        </w:rPr>
        <w:t>，完成预算</w:t>
      </w:r>
      <w:r w:rsidR="00FE1997" w:rsidRPr="004A717B">
        <w:rPr>
          <w:rFonts w:ascii="仿宋" w:eastAsia="仿宋" w:hAnsi="仿宋"/>
          <w:b/>
          <w:color w:val="000000"/>
          <w:sz w:val="32"/>
          <w:szCs w:val="32"/>
        </w:rPr>
        <w:t>90</w:t>
      </w:r>
      <w:r w:rsidRPr="004A717B">
        <w:rPr>
          <w:rFonts w:ascii="仿宋" w:eastAsia="仿宋" w:hAnsi="仿宋"/>
          <w:b/>
          <w:color w:val="000000"/>
          <w:sz w:val="32"/>
          <w:szCs w:val="32"/>
        </w:rPr>
        <w:t>%</w:t>
      </w:r>
      <w:r w:rsidRPr="004A717B">
        <w:rPr>
          <w:rFonts w:ascii="仿宋" w:eastAsia="仿宋" w:hAnsi="仿宋" w:hint="eastAsia"/>
          <w:b/>
          <w:color w:val="000000"/>
          <w:sz w:val="32"/>
          <w:szCs w:val="32"/>
        </w:rPr>
        <w:t>。其中：</w:t>
      </w:r>
      <w:bookmarkEnd w:id="91"/>
      <w:bookmarkEnd w:id="92"/>
      <w:bookmarkEnd w:id="93"/>
      <w:bookmarkEnd w:id="94"/>
      <w:bookmarkEnd w:id="95"/>
    </w:p>
    <w:p w:rsidR="00AF139B" w:rsidRPr="001A0264" w:rsidRDefault="00AF139B" w:rsidP="001A0264">
      <w:pPr>
        <w:spacing w:line="600" w:lineRule="exact"/>
        <w:ind w:firstLineChars="200" w:firstLine="643"/>
        <w:rPr>
          <w:rStyle w:val="a7"/>
          <w:b w:val="0"/>
          <w:bCs/>
          <w:sz w:val="32"/>
          <w:szCs w:val="32"/>
        </w:rPr>
      </w:pPr>
      <w:r w:rsidRPr="001A0264">
        <w:rPr>
          <w:rStyle w:val="a7"/>
          <w:rFonts w:ascii="仿宋" w:eastAsia="仿宋" w:hAnsi="仿宋"/>
          <w:bCs/>
          <w:color w:val="000000"/>
          <w:sz w:val="32"/>
          <w:szCs w:val="32"/>
        </w:rPr>
        <w:t>1.</w:t>
      </w:r>
      <w:r w:rsidRPr="001A0264">
        <w:rPr>
          <w:rStyle w:val="a7"/>
          <w:rFonts w:ascii="仿宋" w:eastAsia="仿宋" w:hAnsi="仿宋" w:hint="eastAsia"/>
          <w:bCs/>
          <w:color w:val="000000"/>
          <w:sz w:val="32"/>
          <w:szCs w:val="32"/>
        </w:rPr>
        <w:t>一般公共服务（类）组织事务（款）其他组织事务支出（项）</w:t>
      </w:r>
      <w:r w:rsidRPr="001A0264">
        <w:rPr>
          <w:rStyle w:val="a7"/>
          <w:rFonts w:ascii="仿宋" w:eastAsia="仿宋" w:hAnsi="仿宋"/>
          <w:bCs/>
          <w:color w:val="000000"/>
          <w:sz w:val="32"/>
          <w:szCs w:val="32"/>
        </w:rPr>
        <w:t xml:space="preserve">: </w:t>
      </w:r>
      <w:r w:rsidRPr="001A0264">
        <w:rPr>
          <w:rStyle w:val="a7"/>
          <w:rFonts w:ascii="仿宋" w:eastAsia="仿宋" w:hAnsi="仿宋" w:hint="eastAsia"/>
          <w:bCs/>
          <w:color w:val="000000"/>
          <w:sz w:val="32"/>
          <w:szCs w:val="32"/>
        </w:rPr>
        <w:t>支出决算为</w:t>
      </w:r>
      <w:r w:rsidRPr="001A0264">
        <w:rPr>
          <w:rStyle w:val="a7"/>
          <w:rFonts w:ascii="仿宋" w:eastAsia="仿宋" w:hAnsi="仿宋"/>
          <w:bCs/>
          <w:color w:val="000000"/>
          <w:sz w:val="32"/>
          <w:szCs w:val="32"/>
        </w:rPr>
        <w:t>1.64</w:t>
      </w:r>
      <w:r w:rsidRPr="001A0264">
        <w:rPr>
          <w:rStyle w:val="a7"/>
          <w:rFonts w:ascii="仿宋" w:eastAsia="仿宋" w:hAnsi="仿宋" w:hint="eastAsia"/>
          <w:bCs/>
          <w:color w:val="000000"/>
          <w:sz w:val="32"/>
          <w:szCs w:val="32"/>
        </w:rPr>
        <w:t>万元，完成预算</w:t>
      </w:r>
      <w:r w:rsidRPr="001A0264">
        <w:rPr>
          <w:rStyle w:val="a7"/>
          <w:rFonts w:ascii="仿宋" w:eastAsia="仿宋" w:hAnsi="仿宋"/>
          <w:bCs/>
          <w:color w:val="000000"/>
          <w:sz w:val="32"/>
          <w:szCs w:val="32"/>
        </w:rPr>
        <w:t>100%</w:t>
      </w:r>
      <w:r w:rsidRPr="001A0264">
        <w:rPr>
          <w:rStyle w:val="a7"/>
          <w:rFonts w:ascii="仿宋" w:eastAsia="仿宋" w:hAnsi="仿宋" w:hint="eastAsia"/>
          <w:bCs/>
          <w:color w:val="000000"/>
          <w:sz w:val="32"/>
          <w:szCs w:val="32"/>
        </w:rPr>
        <w:t>，决算数</w:t>
      </w:r>
      <w:r w:rsidR="00FF0100" w:rsidRPr="001A0264">
        <w:rPr>
          <w:rStyle w:val="a7"/>
          <w:rFonts w:ascii="仿宋" w:eastAsia="仿宋" w:hAnsi="仿宋" w:hint="eastAsia"/>
          <w:bCs/>
          <w:color w:val="000000"/>
          <w:sz w:val="32"/>
          <w:szCs w:val="32"/>
        </w:rPr>
        <w:t>与</w:t>
      </w:r>
      <w:r w:rsidRPr="001A0264">
        <w:rPr>
          <w:rStyle w:val="a7"/>
          <w:rFonts w:ascii="仿宋" w:eastAsia="仿宋" w:hAnsi="仿宋" w:hint="eastAsia"/>
          <w:bCs/>
          <w:color w:val="000000"/>
          <w:sz w:val="32"/>
          <w:szCs w:val="32"/>
        </w:rPr>
        <w:t>预算</w:t>
      </w:r>
      <w:r w:rsidR="00FF0100" w:rsidRPr="001A0264">
        <w:rPr>
          <w:rStyle w:val="a7"/>
          <w:rFonts w:ascii="仿宋" w:eastAsia="仿宋" w:hAnsi="仿宋" w:hint="eastAsia"/>
          <w:bCs/>
          <w:color w:val="000000"/>
          <w:sz w:val="32"/>
          <w:szCs w:val="32"/>
        </w:rPr>
        <w:t>持平</w:t>
      </w:r>
      <w:r w:rsidR="009B7166" w:rsidRPr="001A0264">
        <w:rPr>
          <w:rStyle w:val="a7"/>
          <w:rFonts w:ascii="仿宋" w:eastAsia="仿宋" w:hAnsi="仿宋" w:hint="eastAsia"/>
          <w:bCs/>
          <w:color w:val="000000"/>
          <w:sz w:val="32"/>
          <w:szCs w:val="32"/>
        </w:rPr>
        <w:t>。</w:t>
      </w:r>
    </w:p>
    <w:p w:rsidR="00AF139B" w:rsidRDefault="00AF139B" w:rsidP="001A0264">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教育（类）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296F79">
        <w:rPr>
          <w:rStyle w:val="a7"/>
          <w:rFonts w:ascii="仿宋" w:eastAsia="仿宋" w:hAnsi="仿宋"/>
          <w:b w:val="0"/>
          <w:bCs/>
          <w:color w:val="000000"/>
          <w:sz w:val="32"/>
          <w:szCs w:val="32"/>
        </w:rPr>
        <w:t>0</w:t>
      </w:r>
      <w:r>
        <w:rPr>
          <w:rStyle w:val="a7"/>
          <w:rFonts w:ascii="仿宋" w:eastAsia="仿宋" w:hAnsi="仿宋" w:hint="eastAsia"/>
          <w:b w:val="0"/>
          <w:bCs/>
          <w:color w:val="000000"/>
          <w:sz w:val="32"/>
          <w:szCs w:val="32"/>
        </w:rPr>
        <w:t>万元，完成预算</w:t>
      </w:r>
      <w:r w:rsidR="00296F79">
        <w:rPr>
          <w:rStyle w:val="a7"/>
          <w:rFonts w:ascii="仿宋" w:eastAsia="仿宋" w:hAnsi="仿宋"/>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等于预算数的主要原因是…。</w:t>
      </w:r>
    </w:p>
    <w:p w:rsidR="00AF139B" w:rsidRDefault="00AF139B" w:rsidP="00AF139B">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lastRenderedPageBreak/>
        <w:t>3.</w:t>
      </w:r>
      <w:r>
        <w:rPr>
          <w:rStyle w:val="a7"/>
          <w:rFonts w:ascii="仿宋" w:eastAsia="仿宋" w:hAnsi="仿宋" w:hint="eastAsia"/>
          <w:bCs/>
          <w:color w:val="000000"/>
          <w:sz w:val="32"/>
          <w:szCs w:val="32"/>
        </w:rPr>
        <w:t>科学技术（类）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296F79">
        <w:rPr>
          <w:rStyle w:val="a7"/>
          <w:rFonts w:ascii="仿宋" w:eastAsia="仿宋" w:hAnsi="仿宋"/>
          <w:b w:val="0"/>
          <w:bCs/>
          <w:color w:val="000000"/>
          <w:sz w:val="32"/>
          <w:szCs w:val="32"/>
        </w:rPr>
        <w:t>0</w:t>
      </w:r>
      <w:r>
        <w:rPr>
          <w:rStyle w:val="a7"/>
          <w:rFonts w:ascii="仿宋" w:eastAsia="仿宋" w:hAnsi="仿宋" w:hint="eastAsia"/>
          <w:b w:val="0"/>
          <w:bCs/>
          <w:color w:val="000000"/>
          <w:sz w:val="32"/>
          <w:szCs w:val="32"/>
        </w:rPr>
        <w:t>万元，完成预算</w:t>
      </w:r>
      <w:r w:rsidR="00296F79">
        <w:rPr>
          <w:rStyle w:val="a7"/>
          <w:rFonts w:ascii="仿宋" w:eastAsia="仿宋" w:hAnsi="仿宋"/>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等于预算数的主要原因是…。</w:t>
      </w:r>
    </w:p>
    <w:p w:rsidR="00AF139B" w:rsidRDefault="00AF139B" w:rsidP="00AF139B">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4.</w:t>
      </w:r>
      <w:r>
        <w:rPr>
          <w:rStyle w:val="a7"/>
          <w:rFonts w:ascii="仿宋" w:eastAsia="仿宋" w:hAnsi="仿宋" w:hint="eastAsia"/>
          <w:bCs/>
          <w:color w:val="000000"/>
          <w:sz w:val="32"/>
          <w:szCs w:val="32"/>
        </w:rPr>
        <w:t>文化旅游体育与传媒（类）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296F79">
        <w:rPr>
          <w:rStyle w:val="a7"/>
          <w:rFonts w:ascii="仿宋" w:eastAsia="仿宋" w:hAnsi="仿宋"/>
          <w:b w:val="0"/>
          <w:bCs/>
          <w:color w:val="000000"/>
          <w:sz w:val="32"/>
          <w:szCs w:val="32"/>
        </w:rPr>
        <w:t>0</w:t>
      </w:r>
      <w:r>
        <w:rPr>
          <w:rStyle w:val="a7"/>
          <w:rFonts w:ascii="仿宋" w:eastAsia="仿宋" w:hAnsi="仿宋" w:hint="eastAsia"/>
          <w:b w:val="0"/>
          <w:bCs/>
          <w:color w:val="000000"/>
          <w:sz w:val="32"/>
          <w:szCs w:val="32"/>
        </w:rPr>
        <w:t>万元，完成预算</w:t>
      </w:r>
      <w:r w:rsidR="00296F79">
        <w:rPr>
          <w:rStyle w:val="a7"/>
          <w:rFonts w:ascii="仿宋" w:eastAsia="仿宋" w:hAnsi="仿宋"/>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等于预算数的主要原因是…。</w:t>
      </w:r>
    </w:p>
    <w:p w:rsidR="00A874BC" w:rsidRPr="00E2783F" w:rsidRDefault="00AF139B" w:rsidP="00E2783F">
      <w:pPr>
        <w:spacing w:line="600" w:lineRule="exact"/>
        <w:ind w:firstLineChars="200" w:firstLine="643"/>
        <w:rPr>
          <w:rFonts w:ascii="仿宋" w:eastAsia="仿宋" w:hAnsi="仿宋"/>
          <w:bCs/>
          <w:color w:val="000000"/>
          <w:sz w:val="28"/>
          <w:szCs w:val="28"/>
        </w:rPr>
      </w:pPr>
      <w:r>
        <w:rPr>
          <w:rStyle w:val="a7"/>
          <w:rFonts w:ascii="仿宋" w:eastAsia="仿宋" w:hAnsi="仿宋"/>
          <w:bCs/>
          <w:color w:val="000000"/>
          <w:sz w:val="32"/>
          <w:szCs w:val="32"/>
        </w:rPr>
        <w:t>5.</w:t>
      </w:r>
      <w:r w:rsidR="00A874BC" w:rsidRPr="00A874BC">
        <w:rPr>
          <w:rStyle w:val="a7"/>
          <w:rFonts w:ascii="仿宋" w:eastAsia="仿宋" w:hAnsi="仿宋" w:hint="eastAsia"/>
          <w:bCs/>
          <w:color w:val="000000"/>
          <w:sz w:val="28"/>
          <w:szCs w:val="28"/>
        </w:rPr>
        <w:t xml:space="preserve"> </w:t>
      </w:r>
      <w:r w:rsidR="00A874BC" w:rsidRPr="004828B4">
        <w:rPr>
          <w:rStyle w:val="a7"/>
          <w:rFonts w:ascii="仿宋" w:eastAsia="仿宋" w:hAnsi="仿宋" w:hint="eastAsia"/>
          <w:bCs/>
          <w:color w:val="000000"/>
          <w:sz w:val="32"/>
          <w:szCs w:val="32"/>
        </w:rPr>
        <w:t>社会保障和就业（类）抚恤（款）死亡抚恤（项）</w:t>
      </w:r>
      <w:r w:rsidR="00A874BC" w:rsidRPr="004828B4">
        <w:rPr>
          <w:rStyle w:val="a7"/>
          <w:rFonts w:ascii="仿宋" w:eastAsia="仿宋" w:hAnsi="仿宋"/>
          <w:bCs/>
          <w:color w:val="000000"/>
          <w:sz w:val="32"/>
          <w:szCs w:val="32"/>
        </w:rPr>
        <w:t xml:space="preserve"> </w:t>
      </w:r>
      <w:r w:rsidR="00A874BC" w:rsidRPr="00E41235">
        <w:rPr>
          <w:rStyle w:val="a7"/>
          <w:rFonts w:ascii="仿宋" w:eastAsia="仿宋" w:hAnsi="仿宋" w:hint="eastAsia"/>
          <w:b w:val="0"/>
          <w:bCs/>
          <w:color w:val="000000"/>
          <w:sz w:val="28"/>
          <w:szCs w:val="28"/>
        </w:rPr>
        <w:t>支出决算为</w:t>
      </w:r>
      <w:r w:rsidR="00A874BC" w:rsidRPr="00E41235">
        <w:rPr>
          <w:rStyle w:val="a7"/>
          <w:rFonts w:ascii="仿宋" w:eastAsia="仿宋" w:hAnsi="仿宋"/>
          <w:b w:val="0"/>
          <w:bCs/>
          <w:color w:val="000000"/>
          <w:sz w:val="28"/>
          <w:szCs w:val="28"/>
        </w:rPr>
        <w:t>13</w:t>
      </w:r>
      <w:r w:rsidR="00A874BC" w:rsidRPr="00E41235">
        <w:rPr>
          <w:rStyle w:val="a7"/>
          <w:rFonts w:ascii="仿宋" w:eastAsia="仿宋" w:hAnsi="仿宋" w:hint="eastAsia"/>
          <w:b w:val="0"/>
          <w:bCs/>
          <w:color w:val="000000"/>
          <w:sz w:val="28"/>
          <w:szCs w:val="28"/>
        </w:rPr>
        <w:t>.</w:t>
      </w:r>
      <w:r w:rsidR="00A874BC" w:rsidRPr="00E41235">
        <w:rPr>
          <w:rStyle w:val="a7"/>
          <w:rFonts w:ascii="仿宋" w:eastAsia="仿宋" w:hAnsi="仿宋"/>
          <w:b w:val="0"/>
          <w:bCs/>
          <w:color w:val="000000"/>
          <w:sz w:val="28"/>
          <w:szCs w:val="28"/>
        </w:rPr>
        <w:t>24</w:t>
      </w:r>
      <w:r w:rsidR="00A874BC" w:rsidRPr="00E41235">
        <w:rPr>
          <w:rStyle w:val="a7"/>
          <w:rFonts w:ascii="仿宋" w:eastAsia="仿宋" w:hAnsi="仿宋" w:hint="eastAsia"/>
          <w:b w:val="0"/>
          <w:bCs/>
          <w:color w:val="000000"/>
          <w:sz w:val="28"/>
          <w:szCs w:val="28"/>
        </w:rPr>
        <w:t>万元，完成预算</w:t>
      </w:r>
      <w:r w:rsidR="00A874BC" w:rsidRPr="00E41235">
        <w:rPr>
          <w:rStyle w:val="a7"/>
          <w:rFonts w:ascii="仿宋" w:eastAsia="仿宋" w:hAnsi="仿宋"/>
          <w:b w:val="0"/>
          <w:bCs/>
          <w:color w:val="000000"/>
          <w:sz w:val="28"/>
          <w:szCs w:val="28"/>
        </w:rPr>
        <w:t>100%</w:t>
      </w:r>
      <w:r w:rsidR="00E84626">
        <w:rPr>
          <w:rStyle w:val="a7"/>
          <w:rFonts w:ascii="仿宋" w:eastAsia="仿宋" w:hAnsi="仿宋" w:hint="eastAsia"/>
          <w:b w:val="0"/>
          <w:bCs/>
          <w:color w:val="000000"/>
          <w:sz w:val="28"/>
          <w:szCs w:val="28"/>
        </w:rPr>
        <w:t>。</w:t>
      </w:r>
      <w:r w:rsidR="00A874BC" w:rsidRPr="00E41235">
        <w:rPr>
          <w:rStyle w:val="a7"/>
          <w:rFonts w:ascii="仿宋" w:eastAsia="仿宋" w:hAnsi="仿宋" w:hint="eastAsia"/>
          <w:bCs/>
          <w:color w:val="000000"/>
          <w:sz w:val="28"/>
          <w:szCs w:val="28"/>
        </w:rPr>
        <w:t>社会保障和就业（类）社会福利（款）儿童福利（项）</w:t>
      </w:r>
      <w:r w:rsidR="00A874BC" w:rsidRPr="00E41235">
        <w:rPr>
          <w:rStyle w:val="a7"/>
          <w:rFonts w:ascii="仿宋" w:eastAsia="仿宋" w:hAnsi="仿宋"/>
          <w:b w:val="0"/>
          <w:bCs/>
          <w:color w:val="000000"/>
          <w:sz w:val="28"/>
          <w:szCs w:val="28"/>
        </w:rPr>
        <w:t xml:space="preserve"> </w:t>
      </w:r>
      <w:r w:rsidR="00A874BC" w:rsidRPr="00E41235">
        <w:rPr>
          <w:rStyle w:val="a7"/>
          <w:rFonts w:ascii="仿宋" w:eastAsia="仿宋" w:hAnsi="仿宋" w:hint="eastAsia"/>
          <w:b w:val="0"/>
          <w:bCs/>
          <w:color w:val="000000"/>
          <w:sz w:val="28"/>
          <w:szCs w:val="28"/>
        </w:rPr>
        <w:t>支出决算为</w:t>
      </w:r>
      <w:r w:rsidR="00A874BC" w:rsidRPr="00E41235">
        <w:rPr>
          <w:rStyle w:val="a7"/>
          <w:rFonts w:ascii="仿宋" w:eastAsia="仿宋" w:hAnsi="仿宋"/>
          <w:b w:val="0"/>
          <w:bCs/>
          <w:color w:val="000000"/>
          <w:sz w:val="28"/>
          <w:szCs w:val="28"/>
        </w:rPr>
        <w:t>0.5</w:t>
      </w:r>
      <w:r w:rsidR="00A874BC" w:rsidRPr="00E41235">
        <w:rPr>
          <w:rStyle w:val="a7"/>
          <w:rFonts w:ascii="仿宋" w:eastAsia="仿宋" w:hAnsi="仿宋" w:hint="eastAsia"/>
          <w:b w:val="0"/>
          <w:bCs/>
          <w:color w:val="000000"/>
          <w:sz w:val="28"/>
          <w:szCs w:val="28"/>
        </w:rPr>
        <w:t>万元，完成预算</w:t>
      </w:r>
      <w:r w:rsidR="00A874BC" w:rsidRPr="00E41235">
        <w:rPr>
          <w:rStyle w:val="a7"/>
          <w:rFonts w:ascii="仿宋" w:eastAsia="仿宋" w:hAnsi="仿宋"/>
          <w:b w:val="0"/>
          <w:bCs/>
          <w:color w:val="000000"/>
          <w:sz w:val="28"/>
          <w:szCs w:val="28"/>
        </w:rPr>
        <w:t>100%</w:t>
      </w:r>
      <w:r w:rsidR="00A874BC" w:rsidRPr="00E41235">
        <w:rPr>
          <w:rStyle w:val="a7"/>
          <w:rFonts w:ascii="仿宋" w:eastAsia="仿宋" w:hAnsi="仿宋" w:hint="eastAsia"/>
          <w:b w:val="0"/>
          <w:bCs/>
          <w:color w:val="000000"/>
          <w:sz w:val="28"/>
          <w:szCs w:val="28"/>
        </w:rPr>
        <w:t>，</w:t>
      </w:r>
      <w:r w:rsidR="00A874BC" w:rsidRPr="00E41235">
        <w:rPr>
          <w:rFonts w:ascii="仿宋" w:eastAsia="仿宋" w:hAnsi="仿宋" w:hint="eastAsia"/>
          <w:b/>
          <w:bCs/>
          <w:color w:val="000000" w:themeColor="text1"/>
          <w:sz w:val="28"/>
          <w:szCs w:val="28"/>
        </w:rPr>
        <w:t>住房保障支出</w:t>
      </w:r>
      <w:r w:rsidR="00A874BC" w:rsidRPr="00E41235">
        <w:rPr>
          <w:rStyle w:val="a7"/>
          <w:rFonts w:ascii="仿宋" w:eastAsia="仿宋" w:hAnsi="仿宋" w:hint="eastAsia"/>
          <w:bCs/>
          <w:color w:val="000000"/>
          <w:sz w:val="28"/>
          <w:szCs w:val="28"/>
        </w:rPr>
        <w:t>（类）住房改革支出（款）住房公积金（项）</w:t>
      </w:r>
      <w:r w:rsidR="00A874BC" w:rsidRPr="00E41235">
        <w:rPr>
          <w:rStyle w:val="a7"/>
          <w:rFonts w:ascii="仿宋" w:eastAsia="仿宋" w:hAnsi="仿宋"/>
          <w:bCs/>
          <w:color w:val="000000"/>
          <w:sz w:val="28"/>
          <w:szCs w:val="28"/>
        </w:rPr>
        <w:t>:</w:t>
      </w:r>
      <w:r w:rsidR="00A874BC" w:rsidRPr="00E41235">
        <w:rPr>
          <w:rStyle w:val="a7"/>
          <w:rFonts w:ascii="仿宋" w:eastAsia="仿宋" w:hAnsi="仿宋" w:hint="eastAsia"/>
          <w:b w:val="0"/>
          <w:bCs/>
          <w:color w:val="000000"/>
          <w:sz w:val="28"/>
          <w:szCs w:val="28"/>
        </w:rPr>
        <w:t>支出决算为</w:t>
      </w:r>
      <w:r w:rsidR="00A874BC" w:rsidRPr="00E41235">
        <w:rPr>
          <w:rStyle w:val="a7"/>
          <w:rFonts w:ascii="仿宋" w:eastAsia="仿宋" w:hAnsi="仿宋"/>
          <w:b w:val="0"/>
          <w:bCs/>
          <w:color w:val="000000"/>
          <w:sz w:val="28"/>
          <w:szCs w:val="28"/>
        </w:rPr>
        <w:t>71.48</w:t>
      </w:r>
      <w:r w:rsidR="00A874BC" w:rsidRPr="00E41235">
        <w:rPr>
          <w:rStyle w:val="a7"/>
          <w:rFonts w:ascii="仿宋" w:eastAsia="仿宋" w:hAnsi="仿宋" w:hint="eastAsia"/>
          <w:b w:val="0"/>
          <w:bCs/>
          <w:color w:val="000000"/>
          <w:sz w:val="28"/>
          <w:szCs w:val="28"/>
        </w:rPr>
        <w:t>万元，完成预算</w:t>
      </w:r>
      <w:r w:rsidR="00A874BC" w:rsidRPr="00E41235">
        <w:rPr>
          <w:rStyle w:val="a7"/>
          <w:rFonts w:ascii="仿宋" w:eastAsia="仿宋" w:hAnsi="仿宋"/>
          <w:b w:val="0"/>
          <w:bCs/>
          <w:color w:val="000000"/>
          <w:sz w:val="28"/>
          <w:szCs w:val="28"/>
        </w:rPr>
        <w:t>100%</w:t>
      </w:r>
      <w:r w:rsidR="00A874BC" w:rsidRPr="00E41235">
        <w:rPr>
          <w:rStyle w:val="a7"/>
          <w:rFonts w:ascii="仿宋" w:eastAsia="仿宋" w:hAnsi="仿宋" w:hint="eastAsia"/>
          <w:b w:val="0"/>
          <w:bCs/>
          <w:color w:val="000000"/>
          <w:sz w:val="28"/>
          <w:szCs w:val="28"/>
        </w:rPr>
        <w:t>。</w:t>
      </w:r>
      <w:r w:rsidR="00A874BC" w:rsidRPr="00E41235">
        <w:rPr>
          <w:rFonts w:ascii="仿宋" w:eastAsia="仿宋" w:hAnsi="仿宋" w:hint="eastAsia"/>
          <w:b/>
          <w:bCs/>
          <w:color w:val="000000" w:themeColor="text1"/>
          <w:sz w:val="28"/>
          <w:szCs w:val="28"/>
        </w:rPr>
        <w:t>住房保障支出</w:t>
      </w:r>
      <w:r w:rsidR="00A874BC" w:rsidRPr="00E41235">
        <w:rPr>
          <w:rStyle w:val="a7"/>
          <w:rFonts w:ascii="仿宋" w:eastAsia="仿宋" w:hAnsi="仿宋" w:hint="eastAsia"/>
          <w:bCs/>
          <w:color w:val="000000"/>
          <w:sz w:val="28"/>
          <w:szCs w:val="28"/>
        </w:rPr>
        <w:t>（类）城乡社区住宅（款）住房公积金管理（项）</w:t>
      </w:r>
      <w:r w:rsidR="00A874BC" w:rsidRPr="00E41235">
        <w:rPr>
          <w:rStyle w:val="a7"/>
          <w:rFonts w:ascii="仿宋" w:eastAsia="仿宋" w:hAnsi="仿宋"/>
          <w:bCs/>
          <w:color w:val="000000"/>
          <w:sz w:val="28"/>
          <w:szCs w:val="28"/>
        </w:rPr>
        <w:t>:</w:t>
      </w:r>
      <w:r w:rsidR="00A874BC" w:rsidRPr="00E41235">
        <w:rPr>
          <w:rStyle w:val="a7"/>
          <w:rFonts w:ascii="仿宋" w:eastAsia="仿宋" w:hAnsi="仿宋" w:hint="eastAsia"/>
          <w:b w:val="0"/>
          <w:bCs/>
          <w:color w:val="000000"/>
          <w:sz w:val="28"/>
          <w:szCs w:val="28"/>
        </w:rPr>
        <w:t>支出决算为1436.07万元，完成预算90</w:t>
      </w:r>
      <w:r w:rsidR="00A874BC" w:rsidRPr="00E41235">
        <w:rPr>
          <w:rStyle w:val="a7"/>
          <w:rFonts w:ascii="仿宋" w:eastAsia="仿宋" w:hAnsi="仿宋"/>
          <w:b w:val="0"/>
          <w:bCs/>
          <w:color w:val="000000"/>
          <w:sz w:val="28"/>
          <w:szCs w:val="28"/>
        </w:rPr>
        <w:t>%</w:t>
      </w:r>
      <w:r w:rsidR="00A874BC" w:rsidRPr="00E41235">
        <w:rPr>
          <w:rStyle w:val="a7"/>
          <w:rFonts w:ascii="仿宋" w:eastAsia="仿宋" w:hAnsi="仿宋" w:hint="eastAsia"/>
          <w:b w:val="0"/>
          <w:bCs/>
          <w:color w:val="000000"/>
          <w:sz w:val="28"/>
          <w:szCs w:val="28"/>
        </w:rPr>
        <w:t>，决算数小于预算数的主要原因是档案管理项目年末未完工。</w:t>
      </w:r>
    </w:p>
    <w:p w:rsidR="00AF139B" w:rsidRDefault="00AF139B" w:rsidP="00AF139B">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6.</w:t>
      </w:r>
      <w:r>
        <w:rPr>
          <w:rFonts w:ascii="仿宋" w:eastAsia="仿宋" w:hAnsi="仿宋" w:hint="eastAsia"/>
          <w:b/>
          <w:bCs/>
          <w:color w:val="000000" w:themeColor="text1"/>
          <w:sz w:val="32"/>
          <w:szCs w:val="32"/>
        </w:rPr>
        <w:t>卫生健康</w:t>
      </w:r>
      <w:r>
        <w:rPr>
          <w:rStyle w:val="a7"/>
          <w:rFonts w:ascii="仿宋" w:eastAsia="仿宋" w:hAnsi="仿宋" w:hint="eastAsia"/>
          <w:bCs/>
          <w:color w:val="000000"/>
          <w:sz w:val="32"/>
          <w:szCs w:val="32"/>
        </w:rPr>
        <w:t>（类）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296F79">
        <w:rPr>
          <w:rStyle w:val="a7"/>
          <w:rFonts w:ascii="仿宋" w:eastAsia="仿宋" w:hAnsi="仿宋"/>
          <w:b w:val="0"/>
          <w:bCs/>
          <w:color w:val="000000"/>
          <w:sz w:val="32"/>
          <w:szCs w:val="32"/>
        </w:rPr>
        <w:t>0</w:t>
      </w:r>
      <w:r>
        <w:rPr>
          <w:rStyle w:val="a7"/>
          <w:rFonts w:ascii="仿宋" w:eastAsia="仿宋" w:hAnsi="仿宋" w:hint="eastAsia"/>
          <w:b w:val="0"/>
          <w:bCs/>
          <w:color w:val="000000"/>
          <w:sz w:val="32"/>
          <w:szCs w:val="32"/>
        </w:rPr>
        <w:t>万元，完成预算</w:t>
      </w:r>
      <w:r w:rsidR="00296F79">
        <w:rPr>
          <w:rStyle w:val="a7"/>
          <w:rFonts w:ascii="仿宋" w:eastAsia="仿宋" w:hAnsi="仿宋"/>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等于预算数的主要原因是…。</w:t>
      </w:r>
    </w:p>
    <w:p w:rsidR="00AF139B" w:rsidRDefault="00AF139B" w:rsidP="00AF139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w:t>
      </w:r>
    </w:p>
    <w:p w:rsidR="00AF139B" w:rsidRDefault="00AF139B" w:rsidP="00AF139B">
      <w:pPr>
        <w:spacing w:line="600" w:lineRule="exact"/>
        <w:ind w:firstLineChars="200" w:firstLine="643"/>
        <w:rPr>
          <w:rFonts w:ascii="仿宋" w:eastAsia="仿宋" w:hAnsi="仿宋"/>
          <w:b/>
          <w:color w:val="FF0000"/>
          <w:sz w:val="32"/>
          <w:szCs w:val="32"/>
        </w:rPr>
      </w:pPr>
      <w:r>
        <w:rPr>
          <w:rFonts w:ascii="仿宋" w:eastAsia="仿宋" w:hAnsi="仿宋" w:hint="eastAsia"/>
          <w:b/>
          <w:color w:val="FF0000"/>
          <w:sz w:val="32"/>
          <w:szCs w:val="32"/>
        </w:rPr>
        <w:t>（注：数据</w:t>
      </w:r>
      <w:proofErr w:type="gramStart"/>
      <w:r>
        <w:rPr>
          <w:rFonts w:ascii="仿宋" w:eastAsia="仿宋" w:hAnsi="仿宋" w:hint="eastAsia"/>
          <w:b/>
          <w:color w:val="FF0000"/>
          <w:sz w:val="32"/>
          <w:szCs w:val="32"/>
        </w:rPr>
        <w:t>来源于财决</w:t>
      </w:r>
      <w:proofErr w:type="gramEnd"/>
      <w:r>
        <w:rPr>
          <w:rFonts w:ascii="仿宋" w:eastAsia="仿宋" w:hAnsi="仿宋"/>
          <w:b/>
          <w:color w:val="FF0000"/>
          <w:sz w:val="32"/>
          <w:szCs w:val="32"/>
        </w:rPr>
        <w:t>Z01-1</w:t>
      </w:r>
      <w:r>
        <w:rPr>
          <w:rFonts w:ascii="仿宋" w:eastAsia="仿宋" w:hAnsi="仿宋" w:hint="eastAsia"/>
          <w:b/>
          <w:color w:val="FF0000"/>
          <w:sz w:val="32"/>
          <w:szCs w:val="32"/>
        </w:rPr>
        <w:t>表，罗列全部功能分类科目至项级。上述“预算”口径为</w:t>
      </w:r>
      <w:r w:rsidRPr="00595B31">
        <w:rPr>
          <w:rFonts w:ascii="仿宋" w:eastAsia="仿宋" w:hAnsi="仿宋" w:hint="eastAsia"/>
          <w:b/>
          <w:color w:val="FF0000"/>
          <w:sz w:val="32"/>
          <w:szCs w:val="32"/>
        </w:rPr>
        <w:t>调整预算数</w:t>
      </w:r>
      <w:r>
        <w:rPr>
          <w:rFonts w:ascii="仿宋" w:eastAsia="仿宋" w:hAnsi="仿宋" w:hint="eastAsia"/>
          <w:b/>
          <w:color w:val="FF0000"/>
          <w:sz w:val="32"/>
          <w:szCs w:val="32"/>
        </w:rPr>
        <w:t>。增减变动原因为决算数</w:t>
      </w:r>
      <w:r>
        <w:rPr>
          <w:rFonts w:ascii="仿宋" w:eastAsia="仿宋" w:hAnsi="仿宋"/>
          <w:b/>
          <w:color w:val="FF0000"/>
          <w:sz w:val="32"/>
          <w:szCs w:val="32"/>
        </w:rPr>
        <w:t>&lt;</w:t>
      </w:r>
      <w:r>
        <w:rPr>
          <w:rFonts w:ascii="仿宋" w:eastAsia="仿宋" w:hAnsi="仿宋" w:hint="eastAsia"/>
          <w:b/>
          <w:color w:val="FF0000"/>
          <w:sz w:val="32"/>
          <w:szCs w:val="32"/>
        </w:rPr>
        <w:t>项级</w:t>
      </w:r>
      <w:r>
        <w:rPr>
          <w:rFonts w:ascii="仿宋" w:eastAsia="仿宋" w:hAnsi="仿宋"/>
          <w:b/>
          <w:color w:val="FF0000"/>
          <w:sz w:val="32"/>
          <w:szCs w:val="32"/>
        </w:rPr>
        <w:t>&gt;</w:t>
      </w:r>
      <w:r>
        <w:rPr>
          <w:rFonts w:ascii="仿宋" w:eastAsia="仿宋" w:hAnsi="仿宋" w:hint="eastAsia"/>
          <w:b/>
          <w:color w:val="FF0000"/>
          <w:sz w:val="32"/>
          <w:szCs w:val="32"/>
        </w:rPr>
        <w:t>和调整预算数</w:t>
      </w:r>
      <w:r>
        <w:rPr>
          <w:rFonts w:ascii="仿宋" w:eastAsia="仿宋" w:hAnsi="仿宋"/>
          <w:b/>
          <w:color w:val="FF0000"/>
          <w:sz w:val="32"/>
          <w:szCs w:val="32"/>
        </w:rPr>
        <w:t>&lt;</w:t>
      </w:r>
      <w:r>
        <w:rPr>
          <w:rFonts w:ascii="仿宋" w:eastAsia="仿宋" w:hAnsi="仿宋" w:hint="eastAsia"/>
          <w:b/>
          <w:color w:val="FF0000"/>
          <w:sz w:val="32"/>
          <w:szCs w:val="32"/>
        </w:rPr>
        <w:t>项级</w:t>
      </w:r>
      <w:r>
        <w:rPr>
          <w:rFonts w:ascii="仿宋" w:eastAsia="仿宋" w:hAnsi="仿宋"/>
          <w:b/>
          <w:color w:val="FF0000"/>
          <w:sz w:val="32"/>
          <w:szCs w:val="32"/>
        </w:rPr>
        <w:t>&gt;</w:t>
      </w:r>
      <w:r>
        <w:rPr>
          <w:rFonts w:ascii="仿宋" w:eastAsia="仿宋" w:hAnsi="仿宋" w:hint="eastAsia"/>
          <w:b/>
          <w:color w:val="FF0000"/>
          <w:sz w:val="32"/>
          <w:szCs w:val="32"/>
        </w:rPr>
        <w:t>比较，与预算数持平可以不写原因。）</w:t>
      </w:r>
    </w:p>
    <w:p w:rsidR="005B5C64" w:rsidRPr="00190278" w:rsidRDefault="00204CDE" w:rsidP="00A4185E">
      <w:pPr>
        <w:pStyle w:val="2"/>
        <w:rPr>
          <w:rFonts w:ascii="黑体" w:eastAsia="黑体"/>
        </w:rPr>
      </w:pPr>
      <w:bookmarkStart w:id="96" w:name="_Toc15377214"/>
      <w:bookmarkStart w:id="97" w:name="_Toc15396608"/>
      <w:bookmarkStart w:id="98" w:name="_Toc51168622"/>
      <w:r w:rsidRPr="00190278">
        <w:rPr>
          <w:rFonts w:ascii="黑体" w:eastAsia="黑体" w:hint="eastAsia"/>
        </w:rPr>
        <w:t>六</w:t>
      </w:r>
      <w:r w:rsidRPr="002C763B">
        <w:rPr>
          <w:rFonts w:ascii="黑体" w:eastAsia="黑体" w:hint="eastAsia"/>
        </w:rPr>
        <w:t>、一</w:t>
      </w:r>
      <w:r w:rsidRPr="002C763B">
        <w:rPr>
          <w:rFonts w:hint="eastAsia"/>
        </w:rPr>
        <w:t>般公共预算财政拨款基本支出决算情况说明</w:t>
      </w:r>
      <w:bookmarkEnd w:id="96"/>
      <w:bookmarkEnd w:id="97"/>
      <w:bookmarkEnd w:id="98"/>
      <w:r w:rsidRPr="00190278">
        <w:tab/>
      </w:r>
    </w:p>
    <w:p w:rsidR="005B5C64" w:rsidRPr="00E41235" w:rsidRDefault="00204CDE" w:rsidP="001F4FB5">
      <w:pPr>
        <w:spacing w:line="600" w:lineRule="exact"/>
        <w:ind w:firstLineChars="200" w:firstLine="560"/>
        <w:rPr>
          <w:rFonts w:ascii="仿宋" w:eastAsia="仿宋" w:hAnsi="仿宋"/>
          <w:color w:val="000000"/>
          <w:sz w:val="28"/>
          <w:szCs w:val="28"/>
        </w:rPr>
      </w:pPr>
      <w:r w:rsidRPr="00E41235">
        <w:rPr>
          <w:rFonts w:ascii="仿宋" w:eastAsia="仿宋" w:hAnsi="仿宋"/>
          <w:color w:val="000000"/>
          <w:sz w:val="28"/>
          <w:szCs w:val="28"/>
        </w:rPr>
        <w:t>201</w:t>
      </w:r>
      <w:r w:rsidRPr="00E41235">
        <w:rPr>
          <w:rFonts w:ascii="仿宋" w:eastAsia="仿宋" w:hAnsi="仿宋" w:hint="eastAsia"/>
          <w:color w:val="000000"/>
          <w:sz w:val="28"/>
          <w:szCs w:val="28"/>
        </w:rPr>
        <w:t>9年一般公共预算财政拨款基本支出</w:t>
      </w:r>
      <w:r w:rsidR="00A57B9F" w:rsidRPr="00E41235">
        <w:rPr>
          <w:rFonts w:ascii="仿宋" w:eastAsia="仿宋" w:hAnsi="仿宋"/>
          <w:color w:val="000000"/>
          <w:sz w:val="28"/>
          <w:szCs w:val="28"/>
        </w:rPr>
        <w:t>974.69</w:t>
      </w:r>
      <w:r w:rsidRPr="00E41235">
        <w:rPr>
          <w:rFonts w:ascii="仿宋" w:eastAsia="仿宋" w:hAnsi="仿宋" w:hint="eastAsia"/>
          <w:color w:val="000000"/>
          <w:sz w:val="28"/>
          <w:szCs w:val="28"/>
        </w:rPr>
        <w:t>万元，其中：人员经费</w:t>
      </w:r>
      <w:r w:rsidR="00D42D78" w:rsidRPr="00E41235">
        <w:rPr>
          <w:rFonts w:ascii="仿宋" w:eastAsia="仿宋" w:hAnsi="仿宋"/>
          <w:color w:val="000000"/>
          <w:sz w:val="28"/>
          <w:szCs w:val="28"/>
        </w:rPr>
        <w:t>877.8</w:t>
      </w:r>
      <w:r w:rsidRPr="00E41235">
        <w:rPr>
          <w:rFonts w:ascii="仿宋" w:eastAsia="仿宋" w:hAnsi="仿宋" w:hint="eastAsia"/>
          <w:color w:val="000000"/>
          <w:sz w:val="28"/>
          <w:szCs w:val="28"/>
        </w:rPr>
        <w:t>万元，主要包括：基本工资、津贴补贴、奖金、伙食补</w:t>
      </w:r>
      <w:r w:rsidRPr="00E41235">
        <w:rPr>
          <w:rFonts w:ascii="仿宋" w:eastAsia="仿宋" w:hAnsi="仿宋" w:hint="eastAsia"/>
          <w:color w:val="000000"/>
          <w:sz w:val="28"/>
          <w:szCs w:val="28"/>
        </w:rPr>
        <w:lastRenderedPageBreak/>
        <w:t>助费、绩效工资、机关事业单位基本养老保险缴费、职业年金缴费、其他社会保障缴费、其他工资福利支出、离休费、退休费、抚恤金、生活补助、医疗费</w:t>
      </w:r>
      <w:r w:rsidR="00265372" w:rsidRPr="00E41235">
        <w:rPr>
          <w:rFonts w:ascii="仿宋" w:eastAsia="仿宋" w:hAnsi="仿宋" w:hint="eastAsia"/>
          <w:color w:val="000000"/>
          <w:sz w:val="28"/>
          <w:szCs w:val="28"/>
        </w:rPr>
        <w:t>补助</w:t>
      </w:r>
      <w:r w:rsidRPr="00E41235">
        <w:rPr>
          <w:rFonts w:ascii="仿宋" w:eastAsia="仿宋" w:hAnsi="仿宋" w:hint="eastAsia"/>
          <w:color w:val="000000"/>
          <w:sz w:val="28"/>
          <w:szCs w:val="28"/>
        </w:rPr>
        <w:t>、奖励金、住房公积金、其他对个人和家庭的补助支出等</w:t>
      </w:r>
      <w:r w:rsidR="00265372" w:rsidRPr="00E41235">
        <w:rPr>
          <w:rFonts w:ascii="仿宋" w:eastAsia="仿宋" w:hAnsi="仿宋" w:hint="eastAsia"/>
          <w:color w:val="000000"/>
          <w:sz w:val="28"/>
          <w:szCs w:val="28"/>
        </w:rPr>
        <w:t>。</w:t>
      </w:r>
      <w:r w:rsidRPr="00E41235">
        <w:rPr>
          <w:rFonts w:ascii="仿宋" w:eastAsia="仿宋" w:hAnsi="仿宋"/>
          <w:color w:val="000000"/>
          <w:sz w:val="28"/>
          <w:szCs w:val="28"/>
        </w:rPr>
        <w:br/>
      </w:r>
      <w:r w:rsidRPr="00E41235">
        <w:rPr>
          <w:rFonts w:ascii="仿宋" w:eastAsia="仿宋" w:hAnsi="仿宋" w:hint="eastAsia"/>
          <w:color w:val="000000"/>
          <w:sz w:val="28"/>
          <w:szCs w:val="28"/>
        </w:rPr>
        <w:t xml:space="preserve">　　</w:t>
      </w:r>
      <w:r w:rsidR="005B5C64" w:rsidRPr="00E41235">
        <w:rPr>
          <w:rFonts w:ascii="仿宋" w:eastAsia="仿宋" w:hAnsi="仿宋" w:hint="eastAsia"/>
          <w:color w:val="000000"/>
          <w:sz w:val="28"/>
          <w:szCs w:val="28"/>
        </w:rPr>
        <w:t>日常</w:t>
      </w:r>
      <w:r w:rsidRPr="00E41235">
        <w:rPr>
          <w:rFonts w:ascii="仿宋" w:eastAsia="仿宋" w:hAnsi="仿宋" w:hint="eastAsia"/>
          <w:color w:val="000000"/>
          <w:sz w:val="28"/>
          <w:szCs w:val="28"/>
        </w:rPr>
        <w:t>公用经费</w:t>
      </w:r>
      <w:r w:rsidR="00A57B9F" w:rsidRPr="00E41235">
        <w:rPr>
          <w:rFonts w:ascii="仿宋" w:eastAsia="仿宋" w:hAnsi="仿宋"/>
          <w:color w:val="000000"/>
          <w:sz w:val="28"/>
          <w:szCs w:val="28"/>
        </w:rPr>
        <w:t>96.89</w:t>
      </w:r>
      <w:r w:rsidRPr="00E41235">
        <w:rPr>
          <w:rFonts w:ascii="仿宋" w:eastAsia="仿宋" w:hAnsi="仿宋" w:hint="eastAsia"/>
          <w:color w:val="000000"/>
          <w:sz w:val="28"/>
          <w:szCs w:val="28"/>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B5C64" w:rsidRPr="00E41235" w:rsidRDefault="00204CDE" w:rsidP="00440878">
      <w:pPr>
        <w:pStyle w:val="2"/>
        <w:rPr>
          <w:rStyle w:val="2Char"/>
          <w:rFonts w:ascii="黑体" w:eastAsia="黑体" w:hAnsi="黑体"/>
          <w:b/>
          <w:sz w:val="28"/>
          <w:szCs w:val="28"/>
        </w:rPr>
      </w:pPr>
      <w:bookmarkStart w:id="99" w:name="_Toc15396609"/>
      <w:bookmarkStart w:id="100" w:name="_Toc15377215"/>
      <w:bookmarkStart w:id="101" w:name="_Toc51168623"/>
      <w:r w:rsidRPr="002C763B">
        <w:rPr>
          <w:rFonts w:hint="eastAsia"/>
        </w:rPr>
        <w:t>七、“三公”经费财政拨款支出决算情况说明</w:t>
      </w:r>
      <w:bookmarkEnd w:id="99"/>
      <w:bookmarkEnd w:id="100"/>
      <w:bookmarkEnd w:id="101"/>
    </w:p>
    <w:p w:rsidR="005B5C64" w:rsidRPr="00E41235" w:rsidRDefault="00204CDE">
      <w:pPr>
        <w:spacing w:line="600" w:lineRule="exact"/>
        <w:ind w:firstLine="640"/>
        <w:outlineLvl w:val="2"/>
        <w:rPr>
          <w:rFonts w:ascii="仿宋" w:eastAsia="仿宋" w:hAnsi="仿宋"/>
          <w:b/>
          <w:color w:val="000000"/>
          <w:sz w:val="28"/>
          <w:szCs w:val="28"/>
        </w:rPr>
      </w:pPr>
      <w:bookmarkStart w:id="102" w:name="_Toc15377216"/>
      <w:bookmarkStart w:id="103" w:name="_Toc51168624"/>
      <w:r w:rsidRPr="00E41235">
        <w:rPr>
          <w:rFonts w:ascii="仿宋" w:eastAsia="仿宋" w:hAnsi="仿宋" w:hint="eastAsia"/>
          <w:b/>
          <w:color w:val="000000"/>
          <w:sz w:val="28"/>
          <w:szCs w:val="28"/>
        </w:rPr>
        <w:t>（一）“三公”经费财政拨款支出决算总体情况说明</w:t>
      </w:r>
      <w:bookmarkEnd w:id="102"/>
      <w:bookmarkEnd w:id="103"/>
    </w:p>
    <w:p w:rsidR="00FD32B8" w:rsidRDefault="00204CDE" w:rsidP="00FD32B8">
      <w:pPr>
        <w:spacing w:line="600" w:lineRule="exact"/>
        <w:ind w:firstLine="640"/>
        <w:rPr>
          <w:rFonts w:ascii="仿宋" w:eastAsia="仿宋" w:hAnsi="仿宋"/>
          <w:color w:val="000000"/>
          <w:sz w:val="28"/>
          <w:szCs w:val="28"/>
        </w:rPr>
      </w:pPr>
      <w:r w:rsidRPr="00E41235">
        <w:rPr>
          <w:rFonts w:ascii="仿宋" w:eastAsia="仿宋" w:hAnsi="仿宋"/>
          <w:color w:val="000000"/>
          <w:sz w:val="28"/>
          <w:szCs w:val="28"/>
        </w:rPr>
        <w:t>201</w:t>
      </w:r>
      <w:r w:rsidRPr="00E41235">
        <w:rPr>
          <w:rFonts w:ascii="仿宋" w:eastAsia="仿宋" w:hAnsi="仿宋" w:hint="eastAsia"/>
          <w:color w:val="000000"/>
          <w:sz w:val="28"/>
          <w:szCs w:val="28"/>
        </w:rPr>
        <w:t>9年“三公”经费财政拨款支出决算为</w:t>
      </w:r>
      <w:r w:rsidR="004241D3" w:rsidRPr="00E41235">
        <w:rPr>
          <w:rFonts w:ascii="仿宋" w:eastAsia="仿宋" w:hAnsi="仿宋"/>
          <w:color w:val="000000"/>
          <w:sz w:val="28"/>
          <w:szCs w:val="28"/>
        </w:rPr>
        <w:t>0.14</w:t>
      </w:r>
      <w:r w:rsidRPr="00E41235">
        <w:rPr>
          <w:rFonts w:ascii="仿宋" w:eastAsia="仿宋" w:hAnsi="仿宋" w:hint="eastAsia"/>
          <w:color w:val="000000"/>
          <w:sz w:val="28"/>
          <w:szCs w:val="28"/>
        </w:rPr>
        <w:t>万元，完成预算</w:t>
      </w:r>
      <w:r w:rsidR="00C13D48" w:rsidRPr="00E41235">
        <w:rPr>
          <w:rFonts w:ascii="仿宋" w:eastAsia="仿宋" w:hAnsi="仿宋"/>
          <w:color w:val="000000"/>
          <w:sz w:val="28"/>
          <w:szCs w:val="28"/>
        </w:rPr>
        <w:t>0.07</w:t>
      </w:r>
      <w:r w:rsidRPr="00E41235">
        <w:rPr>
          <w:rFonts w:ascii="仿宋" w:eastAsia="仿宋" w:hAnsi="仿宋"/>
          <w:color w:val="000000"/>
          <w:sz w:val="28"/>
          <w:szCs w:val="28"/>
        </w:rPr>
        <w:t>%</w:t>
      </w:r>
      <w:r w:rsidRPr="00E41235">
        <w:rPr>
          <w:rFonts w:ascii="仿宋" w:eastAsia="仿宋" w:hAnsi="仿宋" w:hint="eastAsia"/>
          <w:color w:val="000000"/>
          <w:sz w:val="28"/>
          <w:szCs w:val="28"/>
        </w:rPr>
        <w:t>，决算数小于预算数的主要原因是</w:t>
      </w:r>
      <w:r w:rsidR="00C13D48" w:rsidRPr="00E41235">
        <w:rPr>
          <w:rFonts w:ascii="仿宋" w:eastAsia="仿宋" w:hAnsi="仿宋" w:hint="eastAsia"/>
          <w:color w:val="000000"/>
          <w:sz w:val="28"/>
          <w:szCs w:val="28"/>
        </w:rPr>
        <w:t>公务接待减少</w:t>
      </w:r>
      <w:r w:rsidRPr="00E41235">
        <w:rPr>
          <w:rFonts w:ascii="仿宋" w:eastAsia="仿宋" w:hAnsi="仿宋" w:hint="eastAsia"/>
          <w:color w:val="000000"/>
          <w:sz w:val="28"/>
          <w:szCs w:val="28"/>
        </w:rPr>
        <w:t>。</w:t>
      </w:r>
    </w:p>
    <w:p w:rsidR="00FD32B8" w:rsidRPr="000468DB" w:rsidRDefault="00FD32B8" w:rsidP="00FD32B8">
      <w:pPr>
        <w:spacing w:line="600" w:lineRule="exact"/>
        <w:ind w:firstLine="640"/>
        <w:rPr>
          <w:rFonts w:ascii="仿宋" w:eastAsia="仿宋" w:hAnsi="仿宋"/>
          <w:b/>
          <w:color w:val="FF0000"/>
          <w:sz w:val="32"/>
          <w:szCs w:val="32"/>
        </w:rPr>
      </w:pPr>
      <w:r w:rsidRPr="00833962">
        <w:rPr>
          <w:rFonts w:ascii="仿宋" w:eastAsia="仿宋" w:hAnsi="仿宋" w:hint="eastAsia"/>
          <w:b/>
          <w:color w:val="FF0000"/>
          <w:sz w:val="32"/>
          <w:szCs w:val="32"/>
        </w:rPr>
        <w:t>（</w:t>
      </w:r>
      <w:r>
        <w:rPr>
          <w:rFonts w:ascii="仿宋" w:eastAsia="仿宋" w:hAnsi="仿宋" w:hint="eastAsia"/>
          <w:b/>
          <w:color w:val="FF0000"/>
          <w:sz w:val="32"/>
          <w:szCs w:val="32"/>
        </w:rPr>
        <w:t>注：</w:t>
      </w:r>
      <w:r w:rsidRPr="00833962">
        <w:rPr>
          <w:rFonts w:ascii="仿宋" w:eastAsia="仿宋" w:hAnsi="仿宋" w:hint="eastAsia"/>
          <w:b/>
          <w:color w:val="FF0000"/>
          <w:sz w:val="32"/>
          <w:szCs w:val="32"/>
        </w:rPr>
        <w:t>上述“预算”口径为调整预算数，包括政府性基金支出决算情况。）</w:t>
      </w:r>
    </w:p>
    <w:p w:rsidR="005B5C64" w:rsidRPr="00E41235" w:rsidRDefault="00204CDE">
      <w:pPr>
        <w:spacing w:line="600" w:lineRule="exact"/>
        <w:ind w:firstLine="640"/>
        <w:outlineLvl w:val="2"/>
        <w:rPr>
          <w:rFonts w:ascii="仿宋" w:eastAsia="仿宋" w:hAnsi="仿宋"/>
          <w:b/>
          <w:color w:val="000000"/>
          <w:sz w:val="28"/>
          <w:szCs w:val="28"/>
        </w:rPr>
      </w:pPr>
      <w:bookmarkStart w:id="104" w:name="_Toc15377217"/>
      <w:bookmarkStart w:id="105" w:name="_Toc51168625"/>
      <w:r w:rsidRPr="00E41235">
        <w:rPr>
          <w:rFonts w:ascii="仿宋" w:eastAsia="仿宋" w:hAnsi="仿宋" w:hint="eastAsia"/>
          <w:b/>
          <w:color w:val="000000"/>
          <w:sz w:val="28"/>
          <w:szCs w:val="28"/>
        </w:rPr>
        <w:t>（二）“三公”经费财政拨款支出决算具体情况说明</w:t>
      </w:r>
      <w:bookmarkEnd w:id="104"/>
      <w:bookmarkEnd w:id="105"/>
    </w:p>
    <w:p w:rsidR="00FD32B8" w:rsidRDefault="00204CDE" w:rsidP="00FD32B8">
      <w:pPr>
        <w:spacing w:line="600" w:lineRule="exact"/>
        <w:ind w:firstLine="640"/>
        <w:rPr>
          <w:rFonts w:ascii="仿宋" w:eastAsia="仿宋" w:hAnsi="仿宋"/>
          <w:color w:val="000000"/>
          <w:sz w:val="28"/>
          <w:szCs w:val="28"/>
        </w:rPr>
      </w:pPr>
      <w:r w:rsidRPr="00E41235">
        <w:rPr>
          <w:rFonts w:ascii="仿宋" w:eastAsia="仿宋" w:hAnsi="仿宋"/>
          <w:color w:val="000000"/>
          <w:sz w:val="28"/>
          <w:szCs w:val="28"/>
        </w:rPr>
        <w:t>201</w:t>
      </w:r>
      <w:r w:rsidRPr="00E41235">
        <w:rPr>
          <w:rFonts w:ascii="仿宋" w:eastAsia="仿宋" w:hAnsi="仿宋" w:hint="eastAsia"/>
          <w:color w:val="000000"/>
          <w:sz w:val="28"/>
          <w:szCs w:val="28"/>
        </w:rPr>
        <w:t>9年“三公”经费财政拨款支出决算中，因公出国（境）费支出决算</w:t>
      </w:r>
      <w:r w:rsidR="00C13D48" w:rsidRPr="00E41235">
        <w:rPr>
          <w:rFonts w:ascii="仿宋" w:eastAsia="仿宋" w:hAnsi="仿宋"/>
          <w:color w:val="000000"/>
          <w:sz w:val="28"/>
          <w:szCs w:val="28"/>
        </w:rPr>
        <w:t>0</w:t>
      </w:r>
      <w:r w:rsidRPr="00E41235">
        <w:rPr>
          <w:rFonts w:ascii="仿宋" w:eastAsia="仿宋" w:hAnsi="仿宋" w:hint="eastAsia"/>
          <w:color w:val="000000"/>
          <w:sz w:val="28"/>
          <w:szCs w:val="28"/>
        </w:rPr>
        <w:t>万元，占</w:t>
      </w:r>
      <w:r w:rsidR="00C13D48" w:rsidRPr="00E41235">
        <w:rPr>
          <w:rFonts w:ascii="仿宋" w:eastAsia="仿宋" w:hAnsi="仿宋"/>
          <w:color w:val="000000"/>
          <w:sz w:val="28"/>
          <w:szCs w:val="28"/>
        </w:rPr>
        <w:t>0</w:t>
      </w:r>
      <w:r w:rsidRPr="00E41235">
        <w:rPr>
          <w:rFonts w:ascii="仿宋" w:eastAsia="仿宋" w:hAnsi="仿宋"/>
          <w:color w:val="000000"/>
          <w:sz w:val="28"/>
          <w:szCs w:val="28"/>
        </w:rPr>
        <w:t>%</w:t>
      </w:r>
      <w:r w:rsidRPr="00E41235">
        <w:rPr>
          <w:rFonts w:ascii="仿宋" w:eastAsia="仿宋" w:hAnsi="仿宋" w:hint="eastAsia"/>
          <w:color w:val="000000"/>
          <w:sz w:val="28"/>
          <w:szCs w:val="28"/>
        </w:rPr>
        <w:t>；公务用车购置及运行维护费支出决算</w:t>
      </w:r>
      <w:r w:rsidR="00580D73">
        <w:rPr>
          <w:rFonts w:ascii="仿宋" w:eastAsia="仿宋" w:hAnsi="仿宋" w:hint="eastAsia"/>
          <w:color w:val="000000"/>
          <w:sz w:val="28"/>
          <w:szCs w:val="28"/>
        </w:rPr>
        <w:t>1.8</w:t>
      </w:r>
      <w:r w:rsidR="00C13D48" w:rsidRPr="00E41235">
        <w:rPr>
          <w:rFonts w:ascii="仿宋" w:eastAsia="仿宋" w:hAnsi="仿宋"/>
          <w:color w:val="000000"/>
          <w:sz w:val="28"/>
          <w:szCs w:val="28"/>
        </w:rPr>
        <w:t>0</w:t>
      </w:r>
      <w:r w:rsidRPr="00E41235">
        <w:rPr>
          <w:rFonts w:ascii="仿宋" w:eastAsia="仿宋" w:hAnsi="仿宋" w:hint="eastAsia"/>
          <w:color w:val="000000"/>
          <w:sz w:val="28"/>
          <w:szCs w:val="28"/>
        </w:rPr>
        <w:t>万元，占</w:t>
      </w:r>
      <w:r w:rsidR="00580D73">
        <w:rPr>
          <w:rFonts w:ascii="仿宋" w:eastAsia="仿宋" w:hAnsi="仿宋"/>
          <w:color w:val="000000"/>
          <w:sz w:val="28"/>
          <w:szCs w:val="28"/>
        </w:rPr>
        <w:t>93</w:t>
      </w:r>
      <w:r w:rsidRPr="00E41235">
        <w:rPr>
          <w:rFonts w:ascii="仿宋" w:eastAsia="仿宋" w:hAnsi="仿宋"/>
          <w:color w:val="000000"/>
          <w:sz w:val="28"/>
          <w:szCs w:val="28"/>
        </w:rPr>
        <w:t>%</w:t>
      </w:r>
      <w:r w:rsidRPr="00E41235">
        <w:rPr>
          <w:rFonts w:ascii="仿宋" w:eastAsia="仿宋" w:hAnsi="仿宋" w:hint="eastAsia"/>
          <w:color w:val="000000"/>
          <w:sz w:val="28"/>
          <w:szCs w:val="28"/>
        </w:rPr>
        <w:t>；公务接待费支出决算</w:t>
      </w:r>
      <w:r w:rsidR="00C13D48" w:rsidRPr="00E41235">
        <w:rPr>
          <w:rFonts w:ascii="仿宋" w:eastAsia="仿宋" w:hAnsi="仿宋"/>
          <w:color w:val="000000"/>
          <w:sz w:val="28"/>
          <w:szCs w:val="28"/>
        </w:rPr>
        <w:t>0.14</w:t>
      </w:r>
      <w:r w:rsidRPr="00E41235">
        <w:rPr>
          <w:rFonts w:ascii="仿宋" w:eastAsia="仿宋" w:hAnsi="仿宋" w:hint="eastAsia"/>
          <w:color w:val="000000"/>
          <w:sz w:val="28"/>
          <w:szCs w:val="28"/>
        </w:rPr>
        <w:t>万元，占</w:t>
      </w:r>
      <w:r w:rsidR="00580D73">
        <w:rPr>
          <w:rFonts w:ascii="仿宋" w:eastAsia="仿宋" w:hAnsi="仿宋"/>
          <w:color w:val="000000"/>
          <w:sz w:val="28"/>
          <w:szCs w:val="28"/>
        </w:rPr>
        <w:t>7</w:t>
      </w:r>
      <w:r w:rsidRPr="00E41235">
        <w:rPr>
          <w:rFonts w:ascii="仿宋" w:eastAsia="仿宋" w:hAnsi="仿宋"/>
          <w:color w:val="000000"/>
          <w:sz w:val="28"/>
          <w:szCs w:val="28"/>
        </w:rPr>
        <w:t>%</w:t>
      </w:r>
      <w:r w:rsidRPr="00E41235">
        <w:rPr>
          <w:rFonts w:ascii="仿宋" w:eastAsia="仿宋" w:hAnsi="仿宋" w:hint="eastAsia"/>
          <w:color w:val="000000"/>
          <w:sz w:val="28"/>
          <w:szCs w:val="28"/>
        </w:rPr>
        <w:t>。具体情况如下：</w:t>
      </w:r>
    </w:p>
    <w:p w:rsidR="005B5C64" w:rsidRDefault="00204CDE">
      <w:pPr>
        <w:spacing w:line="600" w:lineRule="exact"/>
        <w:ind w:firstLine="640"/>
        <w:rPr>
          <w:rFonts w:ascii="仿宋" w:eastAsia="仿宋" w:hAnsi="仿宋"/>
          <w:color w:val="000000"/>
          <w:sz w:val="28"/>
          <w:szCs w:val="28"/>
        </w:rPr>
      </w:pPr>
      <w:r w:rsidRPr="00E41235">
        <w:rPr>
          <w:rFonts w:ascii="仿宋" w:eastAsia="仿宋" w:hAnsi="仿宋" w:hint="eastAsia"/>
          <w:color w:val="000000"/>
          <w:sz w:val="28"/>
          <w:szCs w:val="28"/>
        </w:rPr>
        <w:t>（图7：“三公”经费财政拨款支出结构）（饼状图）</w:t>
      </w:r>
    </w:p>
    <w:p w:rsidR="00861E89" w:rsidRDefault="000A7C59">
      <w:pPr>
        <w:spacing w:line="600" w:lineRule="exact"/>
        <w:ind w:firstLine="640"/>
        <w:rPr>
          <w:rFonts w:ascii="仿宋_GB2312" w:eastAsia="仿宋_GB2312"/>
          <w:b/>
          <w:color w:val="000000"/>
          <w:sz w:val="28"/>
          <w:szCs w:val="28"/>
        </w:rPr>
      </w:pPr>
      <w:r>
        <w:rPr>
          <w:rFonts w:ascii="仿宋" w:eastAsia="仿宋" w:hAnsi="仿宋" w:hint="eastAsia"/>
          <w:noProof/>
          <w:color w:val="000000"/>
          <w:sz w:val="28"/>
          <w:szCs w:val="28"/>
        </w:rPr>
        <w:lastRenderedPageBreak/>
        <w:drawing>
          <wp:anchor distT="0" distB="0" distL="114300" distR="114300" simplePos="0" relativeHeight="251662336" behindDoc="0" locked="0" layoutInCell="1" allowOverlap="1" wp14:anchorId="1D6E1522" wp14:editId="232D6D81">
            <wp:simplePos x="0" y="0"/>
            <wp:positionH relativeFrom="margin">
              <wp:posOffset>476885</wp:posOffset>
            </wp:positionH>
            <wp:positionV relativeFrom="margin">
              <wp:posOffset>-179070</wp:posOffset>
            </wp:positionV>
            <wp:extent cx="3124835" cy="1510665"/>
            <wp:effectExtent l="0" t="0" r="0" b="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861E89" w:rsidRDefault="00861E89">
      <w:pPr>
        <w:spacing w:line="600" w:lineRule="exact"/>
        <w:ind w:firstLine="640"/>
        <w:rPr>
          <w:rFonts w:ascii="仿宋_GB2312" w:eastAsia="仿宋_GB2312"/>
          <w:b/>
          <w:color w:val="000000"/>
          <w:sz w:val="28"/>
          <w:szCs w:val="28"/>
        </w:rPr>
      </w:pPr>
    </w:p>
    <w:p w:rsidR="00861E89" w:rsidRDefault="00861E89">
      <w:pPr>
        <w:spacing w:line="600" w:lineRule="exact"/>
        <w:ind w:firstLine="640"/>
        <w:rPr>
          <w:rFonts w:ascii="仿宋_GB2312" w:eastAsia="仿宋_GB2312"/>
          <w:b/>
          <w:color w:val="000000"/>
          <w:sz w:val="28"/>
          <w:szCs w:val="28"/>
        </w:rPr>
      </w:pPr>
    </w:p>
    <w:p w:rsidR="00861E89" w:rsidRDefault="00861E89">
      <w:pPr>
        <w:spacing w:line="600" w:lineRule="exact"/>
        <w:ind w:firstLine="640"/>
        <w:rPr>
          <w:rFonts w:ascii="仿宋_GB2312" w:eastAsia="仿宋_GB2312"/>
          <w:b/>
          <w:color w:val="000000"/>
          <w:sz w:val="28"/>
          <w:szCs w:val="28"/>
        </w:rPr>
      </w:pPr>
    </w:p>
    <w:p w:rsidR="00764401" w:rsidRDefault="00764401">
      <w:pPr>
        <w:spacing w:line="600" w:lineRule="exact"/>
        <w:ind w:firstLine="640"/>
        <w:rPr>
          <w:rFonts w:ascii="仿宋_GB2312" w:eastAsia="仿宋_GB2312"/>
          <w:b/>
          <w:color w:val="000000"/>
          <w:sz w:val="28"/>
          <w:szCs w:val="28"/>
        </w:rPr>
      </w:pPr>
    </w:p>
    <w:p w:rsidR="008D110A" w:rsidRDefault="00204CDE" w:rsidP="008D110A">
      <w:pPr>
        <w:spacing w:line="600" w:lineRule="exact"/>
        <w:ind w:firstLine="640"/>
        <w:rPr>
          <w:rFonts w:ascii="仿宋_GB2312" w:eastAsia="仿宋_GB2312"/>
          <w:b/>
          <w:color w:val="000000"/>
          <w:sz w:val="32"/>
          <w:szCs w:val="32"/>
        </w:rPr>
      </w:pPr>
      <w:r w:rsidRPr="00E41235">
        <w:rPr>
          <w:rFonts w:ascii="仿宋_GB2312" w:eastAsia="仿宋_GB2312"/>
          <w:b/>
          <w:color w:val="000000"/>
          <w:sz w:val="28"/>
          <w:szCs w:val="28"/>
        </w:rPr>
        <w:t>1</w:t>
      </w:r>
      <w:r w:rsidRPr="00AE71EF">
        <w:rPr>
          <w:rFonts w:ascii="仿宋_GB2312" w:eastAsia="仿宋_GB2312"/>
          <w:color w:val="000000"/>
          <w:sz w:val="28"/>
          <w:szCs w:val="28"/>
        </w:rPr>
        <w:t>.</w:t>
      </w:r>
      <w:r w:rsidR="008D110A">
        <w:rPr>
          <w:rFonts w:ascii="仿宋_GB2312" w:eastAsia="仿宋_GB2312" w:hint="eastAsia"/>
          <w:b/>
          <w:color w:val="000000"/>
          <w:sz w:val="32"/>
          <w:szCs w:val="32"/>
        </w:rPr>
        <w:t>因公出国（境）经费支出</w:t>
      </w:r>
      <w:r w:rsidR="008D110A">
        <w:rPr>
          <w:rFonts w:ascii="仿宋_GB2312" w:eastAsia="仿宋_GB2312"/>
          <w:color w:val="000000"/>
          <w:sz w:val="32"/>
          <w:szCs w:val="32"/>
        </w:rPr>
        <w:t>0</w:t>
      </w:r>
      <w:r w:rsidR="008D110A">
        <w:rPr>
          <w:rFonts w:ascii="仿宋_GB2312" w:eastAsia="仿宋_GB2312" w:hint="eastAsia"/>
          <w:color w:val="000000"/>
          <w:sz w:val="32"/>
          <w:szCs w:val="32"/>
        </w:rPr>
        <w:t>万元，</w:t>
      </w:r>
      <w:r w:rsidR="008D110A">
        <w:rPr>
          <w:rStyle w:val="a7"/>
          <w:rFonts w:ascii="仿宋" w:eastAsia="仿宋" w:hAnsi="仿宋" w:hint="eastAsia"/>
          <w:b w:val="0"/>
          <w:bCs/>
          <w:color w:val="000000"/>
          <w:sz w:val="32"/>
          <w:szCs w:val="32"/>
        </w:rPr>
        <w:t>完成预算</w:t>
      </w:r>
      <w:r w:rsidR="008D110A">
        <w:rPr>
          <w:rStyle w:val="a7"/>
          <w:rFonts w:ascii="仿宋" w:eastAsia="仿宋" w:hAnsi="仿宋"/>
          <w:b w:val="0"/>
          <w:bCs/>
          <w:color w:val="000000"/>
          <w:sz w:val="32"/>
          <w:szCs w:val="32"/>
        </w:rPr>
        <w:t>0%</w:t>
      </w:r>
      <w:r w:rsidR="008D110A">
        <w:rPr>
          <w:rStyle w:val="a7"/>
          <w:rFonts w:ascii="仿宋" w:eastAsia="仿宋" w:hAnsi="仿宋" w:hint="eastAsia"/>
          <w:b w:val="0"/>
          <w:bCs/>
          <w:color w:val="000000"/>
          <w:sz w:val="32"/>
          <w:szCs w:val="32"/>
        </w:rPr>
        <w:t>。</w:t>
      </w:r>
      <w:r w:rsidR="008D110A">
        <w:rPr>
          <w:rFonts w:ascii="仿宋_GB2312" w:eastAsia="仿宋_GB2312" w:hint="eastAsia"/>
          <w:color w:val="000000"/>
          <w:sz w:val="32"/>
          <w:szCs w:val="32"/>
        </w:rPr>
        <w:t>全年安排因公出国（境）团组</w:t>
      </w:r>
      <w:r w:rsidR="008D110A">
        <w:rPr>
          <w:rFonts w:ascii="仿宋_GB2312" w:eastAsia="仿宋_GB2312"/>
          <w:color w:val="000000"/>
          <w:sz w:val="32"/>
          <w:szCs w:val="32"/>
        </w:rPr>
        <w:t>0</w:t>
      </w:r>
      <w:r w:rsidR="008D110A">
        <w:rPr>
          <w:rFonts w:ascii="仿宋_GB2312" w:eastAsia="仿宋_GB2312" w:hint="eastAsia"/>
          <w:color w:val="000000"/>
          <w:sz w:val="32"/>
          <w:szCs w:val="32"/>
        </w:rPr>
        <w:t>次，出国（境）</w:t>
      </w:r>
      <w:r w:rsidR="008D110A">
        <w:rPr>
          <w:rFonts w:ascii="仿宋_GB2312" w:eastAsia="仿宋_GB2312"/>
          <w:color w:val="000000"/>
          <w:sz w:val="32"/>
          <w:szCs w:val="32"/>
        </w:rPr>
        <w:t>0</w:t>
      </w:r>
      <w:r w:rsidR="008D110A">
        <w:rPr>
          <w:rFonts w:ascii="仿宋_GB2312" w:eastAsia="仿宋_GB2312" w:hint="eastAsia"/>
          <w:color w:val="000000"/>
          <w:sz w:val="32"/>
          <w:szCs w:val="32"/>
        </w:rPr>
        <w:t>人。因公出国（境）支出决算比</w:t>
      </w:r>
      <w:r w:rsidR="008D110A">
        <w:rPr>
          <w:rFonts w:ascii="仿宋_GB2312" w:eastAsia="仿宋_GB2312"/>
          <w:color w:val="000000"/>
          <w:sz w:val="32"/>
          <w:szCs w:val="32"/>
        </w:rPr>
        <w:t>201</w:t>
      </w:r>
      <w:r w:rsidR="008D110A">
        <w:rPr>
          <w:rFonts w:ascii="仿宋_GB2312" w:eastAsia="仿宋_GB2312" w:hint="eastAsia"/>
          <w:color w:val="000000"/>
          <w:sz w:val="32"/>
          <w:szCs w:val="32"/>
        </w:rPr>
        <w:t>8年增加</w:t>
      </w:r>
      <w:r w:rsidR="008D110A">
        <w:rPr>
          <w:rFonts w:ascii="仿宋_GB2312" w:eastAsia="仿宋_GB2312"/>
          <w:color w:val="000000"/>
          <w:sz w:val="32"/>
          <w:szCs w:val="32"/>
        </w:rPr>
        <w:t>/</w:t>
      </w:r>
      <w:r w:rsidR="008D110A">
        <w:rPr>
          <w:rFonts w:ascii="仿宋_GB2312" w:eastAsia="仿宋_GB2312" w:hint="eastAsia"/>
          <w:color w:val="000000"/>
          <w:sz w:val="32"/>
          <w:szCs w:val="32"/>
        </w:rPr>
        <w:t>减少</w:t>
      </w:r>
      <w:r w:rsidR="008D110A">
        <w:rPr>
          <w:rFonts w:ascii="仿宋_GB2312" w:eastAsia="仿宋_GB2312"/>
          <w:color w:val="000000"/>
          <w:sz w:val="32"/>
          <w:szCs w:val="32"/>
        </w:rPr>
        <w:t>0</w:t>
      </w:r>
      <w:r w:rsidR="008D110A">
        <w:rPr>
          <w:rFonts w:ascii="仿宋_GB2312" w:eastAsia="仿宋_GB2312" w:hint="eastAsia"/>
          <w:color w:val="000000"/>
          <w:sz w:val="32"/>
          <w:szCs w:val="32"/>
        </w:rPr>
        <w:t>万元，增长</w:t>
      </w:r>
      <w:r w:rsidR="008D110A">
        <w:rPr>
          <w:rFonts w:ascii="仿宋_GB2312" w:eastAsia="仿宋_GB2312"/>
          <w:color w:val="000000"/>
          <w:sz w:val="32"/>
          <w:szCs w:val="32"/>
        </w:rPr>
        <w:t>/</w:t>
      </w:r>
      <w:r w:rsidR="008D110A">
        <w:rPr>
          <w:rFonts w:ascii="仿宋_GB2312" w:eastAsia="仿宋_GB2312" w:hint="eastAsia"/>
          <w:color w:val="000000"/>
          <w:sz w:val="32"/>
          <w:szCs w:val="32"/>
        </w:rPr>
        <w:t>下降</w:t>
      </w:r>
      <w:r w:rsidR="008D110A">
        <w:rPr>
          <w:rFonts w:ascii="仿宋_GB2312" w:eastAsia="仿宋_GB2312"/>
          <w:color w:val="000000"/>
          <w:sz w:val="32"/>
          <w:szCs w:val="32"/>
        </w:rPr>
        <w:t>0%</w:t>
      </w:r>
      <w:r w:rsidR="008D110A">
        <w:rPr>
          <w:rFonts w:ascii="仿宋_GB2312" w:eastAsia="仿宋_GB2312" w:hint="eastAsia"/>
          <w:color w:val="000000"/>
          <w:sz w:val="32"/>
          <w:szCs w:val="32"/>
        </w:rPr>
        <w:t>。主要原因是…</w:t>
      </w:r>
    </w:p>
    <w:p w:rsidR="008D110A" w:rsidRDefault="008D110A" w:rsidP="008D110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开支内容包括：…（团组名称、出访地点、取得成效）</w:t>
      </w:r>
    </w:p>
    <w:p w:rsidR="00E9170C" w:rsidRPr="00341479" w:rsidRDefault="00204CDE" w:rsidP="00341479">
      <w:pPr>
        <w:spacing w:line="600" w:lineRule="exact"/>
        <w:ind w:firstLine="640"/>
        <w:rPr>
          <w:rFonts w:ascii="仿宋_GB2312" w:eastAsia="仿宋_GB2312"/>
          <w:color w:val="000000"/>
          <w:sz w:val="28"/>
          <w:szCs w:val="28"/>
        </w:rPr>
      </w:pPr>
      <w:r w:rsidRPr="00FF4610">
        <w:rPr>
          <w:rFonts w:ascii="仿宋_GB2312" w:eastAsia="仿宋_GB2312"/>
          <w:b/>
          <w:color w:val="000000"/>
          <w:sz w:val="32"/>
          <w:szCs w:val="32"/>
        </w:rPr>
        <w:t>2.</w:t>
      </w:r>
      <w:r w:rsidRPr="00341479">
        <w:rPr>
          <w:rFonts w:ascii="仿宋_GB2312" w:eastAsia="仿宋_GB2312" w:hint="eastAsia"/>
          <w:b/>
          <w:color w:val="000000"/>
          <w:sz w:val="32"/>
          <w:szCs w:val="32"/>
        </w:rPr>
        <w:t>公务用车购置及运行维护费支出</w:t>
      </w:r>
      <w:r w:rsidR="00585D82" w:rsidRPr="00341479">
        <w:rPr>
          <w:rFonts w:ascii="仿宋_GB2312" w:eastAsia="仿宋_GB2312" w:hint="eastAsia"/>
          <w:b/>
          <w:color w:val="000000"/>
          <w:sz w:val="32"/>
          <w:szCs w:val="32"/>
        </w:rPr>
        <w:t>1.8</w:t>
      </w:r>
      <w:r w:rsidRPr="00341479">
        <w:rPr>
          <w:rFonts w:ascii="仿宋_GB2312" w:eastAsia="仿宋_GB2312" w:hint="eastAsia"/>
          <w:b/>
          <w:color w:val="000000"/>
          <w:sz w:val="32"/>
          <w:szCs w:val="32"/>
        </w:rPr>
        <w:t>万元</w:t>
      </w:r>
      <w:r w:rsidR="00241C2C" w:rsidRPr="00341479">
        <w:rPr>
          <w:rFonts w:ascii="仿宋_GB2312" w:eastAsia="仿宋_GB2312"/>
          <w:b/>
          <w:color w:val="000000"/>
          <w:sz w:val="32"/>
          <w:szCs w:val="32"/>
        </w:rPr>
        <w:t xml:space="preserve"> </w:t>
      </w:r>
      <w:r w:rsidR="00523960" w:rsidRPr="00341479">
        <w:rPr>
          <w:rFonts w:ascii="仿宋_GB2312" w:eastAsia="仿宋_GB2312"/>
          <w:b/>
          <w:color w:val="000000"/>
          <w:sz w:val="32"/>
          <w:szCs w:val="32"/>
        </w:rPr>
        <w:t>，</w:t>
      </w:r>
      <w:r w:rsidR="0045219D" w:rsidRPr="00341479">
        <w:rPr>
          <w:rFonts w:ascii="仿宋_GB2312" w:eastAsia="仿宋_GB2312" w:hint="eastAsia"/>
          <w:b/>
          <w:color w:val="000000"/>
          <w:sz w:val="32"/>
          <w:szCs w:val="32"/>
        </w:rPr>
        <w:t>完成预算100%。</w:t>
      </w:r>
      <w:r w:rsidR="003A384B">
        <w:rPr>
          <w:rFonts w:ascii="仿宋_GB2312" w:eastAsia="仿宋_GB2312" w:hint="eastAsia"/>
          <w:color w:val="000000"/>
          <w:sz w:val="32"/>
          <w:szCs w:val="32"/>
        </w:rPr>
        <w:t>公务用车购置及运行维护费支出决算比</w:t>
      </w:r>
      <w:r w:rsidR="003A384B">
        <w:rPr>
          <w:rFonts w:ascii="仿宋_GB2312" w:eastAsia="仿宋_GB2312"/>
          <w:color w:val="000000"/>
          <w:sz w:val="32"/>
          <w:szCs w:val="32"/>
        </w:rPr>
        <w:t>201</w:t>
      </w:r>
      <w:r w:rsidR="003A384B">
        <w:rPr>
          <w:rFonts w:ascii="仿宋_GB2312" w:eastAsia="仿宋_GB2312" w:hint="eastAsia"/>
          <w:color w:val="000000"/>
          <w:sz w:val="32"/>
          <w:szCs w:val="32"/>
        </w:rPr>
        <w:t>8年减少</w:t>
      </w:r>
      <w:r w:rsidR="00A421F1">
        <w:rPr>
          <w:rFonts w:ascii="仿宋_GB2312" w:eastAsia="仿宋_GB2312" w:hint="eastAsia"/>
          <w:color w:val="000000"/>
          <w:sz w:val="32"/>
          <w:szCs w:val="32"/>
        </w:rPr>
        <w:t>10.5</w:t>
      </w:r>
      <w:r w:rsidR="00BE7D53">
        <w:rPr>
          <w:rFonts w:ascii="仿宋_GB2312" w:eastAsia="仿宋_GB2312"/>
          <w:color w:val="000000"/>
          <w:sz w:val="32"/>
          <w:szCs w:val="32"/>
        </w:rPr>
        <w:t>0</w:t>
      </w:r>
      <w:r w:rsidR="003A384B">
        <w:rPr>
          <w:rFonts w:ascii="仿宋_GB2312" w:eastAsia="仿宋_GB2312" w:hint="eastAsia"/>
          <w:color w:val="000000"/>
          <w:sz w:val="32"/>
          <w:szCs w:val="32"/>
        </w:rPr>
        <w:t>万元，下降</w:t>
      </w:r>
      <w:r w:rsidR="00A421F1">
        <w:rPr>
          <w:rFonts w:ascii="仿宋_GB2312" w:eastAsia="仿宋_GB2312"/>
          <w:color w:val="000000"/>
          <w:sz w:val="32"/>
          <w:szCs w:val="32"/>
        </w:rPr>
        <w:t>85</w:t>
      </w:r>
      <w:r w:rsidR="003A384B">
        <w:rPr>
          <w:rFonts w:ascii="仿宋_GB2312" w:eastAsia="仿宋_GB2312"/>
          <w:color w:val="000000"/>
          <w:sz w:val="32"/>
          <w:szCs w:val="32"/>
        </w:rPr>
        <w:t>%</w:t>
      </w:r>
      <w:r w:rsidR="003A384B">
        <w:rPr>
          <w:rFonts w:ascii="仿宋_GB2312" w:eastAsia="仿宋_GB2312" w:hint="eastAsia"/>
          <w:color w:val="000000"/>
          <w:sz w:val="32"/>
          <w:szCs w:val="32"/>
        </w:rPr>
        <w:t>。主要原因是</w:t>
      </w:r>
      <w:r w:rsidR="00E471FA">
        <w:rPr>
          <w:rFonts w:ascii="仿宋_GB2312" w:eastAsia="仿宋_GB2312" w:hint="eastAsia"/>
          <w:color w:val="000000"/>
          <w:sz w:val="32"/>
          <w:szCs w:val="32"/>
        </w:rPr>
        <w:t>7</w:t>
      </w:r>
      <w:r w:rsidR="00865663">
        <w:rPr>
          <w:rFonts w:ascii="仿宋_GB2312" w:eastAsia="仿宋_GB2312" w:hint="eastAsia"/>
          <w:color w:val="000000"/>
          <w:sz w:val="32"/>
          <w:szCs w:val="32"/>
        </w:rPr>
        <w:t>辆</w:t>
      </w:r>
      <w:r w:rsidR="00A421F1">
        <w:rPr>
          <w:rFonts w:ascii="仿宋_GB2312" w:eastAsia="仿宋_GB2312" w:hint="eastAsia"/>
          <w:color w:val="000000"/>
          <w:sz w:val="32"/>
          <w:szCs w:val="32"/>
        </w:rPr>
        <w:t>车辆移交机关事务管理局。</w:t>
      </w:r>
    </w:p>
    <w:p w:rsidR="00E9170C" w:rsidRDefault="003A384B" w:rsidP="003A384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120CC8">
        <w:rPr>
          <w:rFonts w:ascii="仿宋_GB2312" w:eastAsia="仿宋_GB2312"/>
          <w:color w:val="000000"/>
          <w:sz w:val="32"/>
          <w:szCs w:val="32"/>
        </w:rPr>
        <w:t>0</w:t>
      </w:r>
      <w:r>
        <w:rPr>
          <w:rFonts w:ascii="仿宋_GB2312" w:eastAsia="仿宋_GB2312" w:hint="eastAsia"/>
          <w:color w:val="000000"/>
          <w:sz w:val="32"/>
          <w:szCs w:val="32"/>
        </w:rPr>
        <w:t>万元。全年按规定更新购置公务用车</w:t>
      </w:r>
      <w:r w:rsidR="00120CC8">
        <w:rPr>
          <w:rFonts w:ascii="仿宋_GB2312" w:eastAsia="仿宋_GB2312"/>
          <w:color w:val="000000"/>
          <w:sz w:val="32"/>
          <w:szCs w:val="32"/>
        </w:rPr>
        <w:t>0</w:t>
      </w:r>
      <w:r>
        <w:rPr>
          <w:rFonts w:ascii="仿宋_GB2312" w:eastAsia="仿宋_GB2312" w:hint="eastAsia"/>
          <w:color w:val="000000"/>
          <w:sz w:val="32"/>
          <w:szCs w:val="32"/>
        </w:rPr>
        <w:t>辆，金额</w:t>
      </w:r>
      <w:r w:rsidR="00120CC8">
        <w:rPr>
          <w:rFonts w:ascii="仿宋_GB2312" w:eastAsia="仿宋_GB2312"/>
          <w:color w:val="000000"/>
          <w:sz w:val="32"/>
          <w:szCs w:val="32"/>
        </w:rPr>
        <w:t>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120CC8">
        <w:rPr>
          <w:rFonts w:ascii="仿宋_GB2312" w:eastAsia="仿宋_GB2312"/>
          <w:color w:val="000000"/>
          <w:sz w:val="32"/>
          <w:szCs w:val="32"/>
        </w:rPr>
        <w:t>4</w:t>
      </w:r>
      <w:r>
        <w:rPr>
          <w:rFonts w:ascii="仿宋_GB2312" w:eastAsia="仿宋_GB2312" w:hint="eastAsia"/>
          <w:color w:val="000000"/>
          <w:sz w:val="32"/>
          <w:szCs w:val="32"/>
        </w:rPr>
        <w:t>辆，其中：</w:t>
      </w:r>
      <w:r w:rsidRPr="00727533">
        <w:rPr>
          <w:rFonts w:ascii="仿宋_GB2312" w:eastAsia="仿宋_GB2312" w:hint="eastAsia"/>
          <w:color w:val="000000"/>
          <w:sz w:val="32"/>
          <w:szCs w:val="32"/>
        </w:rPr>
        <w:t>主要领导干部用车</w:t>
      </w:r>
      <w:r w:rsidR="00120CC8">
        <w:rPr>
          <w:rFonts w:ascii="仿宋_GB2312" w:eastAsia="仿宋_GB2312"/>
          <w:color w:val="000000"/>
          <w:sz w:val="32"/>
          <w:szCs w:val="32"/>
        </w:rPr>
        <w:t>1</w:t>
      </w:r>
      <w:r>
        <w:rPr>
          <w:rFonts w:ascii="仿宋_GB2312" w:eastAsia="仿宋_GB2312" w:hint="eastAsia"/>
          <w:color w:val="000000"/>
          <w:sz w:val="32"/>
          <w:szCs w:val="32"/>
        </w:rPr>
        <w:t>辆、</w:t>
      </w:r>
      <w:r w:rsidRPr="00727533">
        <w:rPr>
          <w:rFonts w:ascii="仿宋_GB2312" w:eastAsia="仿宋_GB2312" w:hint="eastAsia"/>
          <w:color w:val="000000"/>
          <w:sz w:val="32"/>
          <w:szCs w:val="32"/>
        </w:rPr>
        <w:t>机要通信用车</w:t>
      </w:r>
      <w:r w:rsidR="00120CC8">
        <w:rPr>
          <w:rFonts w:ascii="仿宋_GB2312" w:eastAsia="仿宋_GB2312"/>
          <w:color w:val="000000"/>
          <w:sz w:val="32"/>
          <w:szCs w:val="32"/>
        </w:rPr>
        <w:t>0</w:t>
      </w:r>
      <w:r>
        <w:rPr>
          <w:rFonts w:ascii="仿宋_GB2312" w:eastAsia="仿宋_GB2312" w:hint="eastAsia"/>
          <w:color w:val="000000"/>
          <w:sz w:val="32"/>
          <w:szCs w:val="32"/>
        </w:rPr>
        <w:t>辆、</w:t>
      </w:r>
      <w:r w:rsidRPr="00727533">
        <w:rPr>
          <w:rFonts w:ascii="仿宋_GB2312" w:eastAsia="仿宋_GB2312" w:hint="eastAsia"/>
          <w:color w:val="000000"/>
          <w:sz w:val="32"/>
          <w:szCs w:val="32"/>
        </w:rPr>
        <w:t>应急保障用车</w:t>
      </w:r>
      <w:r w:rsidR="00120CC8">
        <w:rPr>
          <w:rFonts w:ascii="仿宋_GB2312" w:eastAsia="仿宋_GB2312"/>
          <w:color w:val="000000"/>
          <w:sz w:val="32"/>
          <w:szCs w:val="32"/>
        </w:rPr>
        <w:t>0</w:t>
      </w:r>
      <w:r>
        <w:rPr>
          <w:rFonts w:ascii="仿宋_GB2312" w:eastAsia="仿宋_GB2312" w:hint="eastAsia"/>
          <w:color w:val="000000"/>
          <w:sz w:val="32"/>
          <w:szCs w:val="32"/>
        </w:rPr>
        <w:t>辆、</w:t>
      </w:r>
      <w:r w:rsidRPr="004F403E">
        <w:rPr>
          <w:rFonts w:ascii="仿宋_GB2312" w:eastAsia="仿宋_GB2312" w:hint="eastAsia"/>
          <w:color w:val="000000"/>
          <w:sz w:val="32"/>
          <w:szCs w:val="32"/>
        </w:rPr>
        <w:t xml:space="preserve"> </w:t>
      </w:r>
      <w:r w:rsidRPr="00727533">
        <w:rPr>
          <w:rFonts w:ascii="仿宋_GB2312" w:eastAsia="仿宋_GB2312" w:hint="eastAsia"/>
          <w:color w:val="000000"/>
          <w:sz w:val="32"/>
          <w:szCs w:val="32"/>
        </w:rPr>
        <w:t>执法执勤用车</w:t>
      </w:r>
      <w:r w:rsidR="00120CC8">
        <w:rPr>
          <w:rFonts w:ascii="仿宋_GB2312" w:eastAsia="仿宋_GB2312"/>
          <w:color w:val="000000"/>
          <w:sz w:val="32"/>
          <w:szCs w:val="32"/>
        </w:rPr>
        <w:t>0</w:t>
      </w:r>
      <w:r>
        <w:rPr>
          <w:rFonts w:ascii="仿宋_GB2312" w:eastAsia="仿宋_GB2312" w:hint="eastAsia"/>
          <w:color w:val="000000"/>
          <w:sz w:val="32"/>
          <w:szCs w:val="32"/>
        </w:rPr>
        <w:t>辆</w:t>
      </w:r>
      <w:r w:rsidR="003B305B">
        <w:rPr>
          <w:rFonts w:ascii="仿宋_GB2312" w:eastAsia="仿宋_GB2312" w:hint="eastAsia"/>
          <w:color w:val="000000"/>
          <w:sz w:val="32"/>
          <w:szCs w:val="32"/>
        </w:rPr>
        <w:t>，移交机关事务管理局</w:t>
      </w:r>
      <w:r w:rsidR="00E471FA">
        <w:rPr>
          <w:rFonts w:ascii="仿宋_GB2312" w:eastAsia="仿宋_GB2312" w:hint="eastAsia"/>
          <w:color w:val="000000"/>
          <w:sz w:val="32"/>
          <w:szCs w:val="32"/>
        </w:rPr>
        <w:t>但尚挂账我单位</w:t>
      </w:r>
      <w:r w:rsidR="003B305B">
        <w:rPr>
          <w:rFonts w:ascii="仿宋_GB2312" w:eastAsia="仿宋_GB2312" w:hint="eastAsia"/>
          <w:color w:val="000000"/>
          <w:sz w:val="32"/>
          <w:szCs w:val="32"/>
        </w:rPr>
        <w:t>3辆。</w:t>
      </w:r>
    </w:p>
    <w:p w:rsidR="003A384B" w:rsidRDefault="003A384B" w:rsidP="003A384B">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1410A2">
        <w:rPr>
          <w:rFonts w:ascii="仿宋_GB2312" w:eastAsia="仿宋_GB2312"/>
          <w:color w:val="000000"/>
          <w:sz w:val="32"/>
          <w:szCs w:val="32"/>
        </w:rPr>
        <w:t>1.8</w:t>
      </w:r>
      <w:r>
        <w:rPr>
          <w:rFonts w:ascii="仿宋_GB2312" w:eastAsia="仿宋_GB2312" w:hint="eastAsia"/>
          <w:color w:val="000000"/>
          <w:sz w:val="32"/>
          <w:szCs w:val="32"/>
        </w:rPr>
        <w:t>万元。主要用于</w:t>
      </w:r>
      <w:r w:rsidR="000F6BD3">
        <w:rPr>
          <w:rFonts w:ascii="仿宋_GB2312" w:eastAsia="仿宋_GB2312" w:hint="eastAsia"/>
          <w:color w:val="000000"/>
          <w:sz w:val="32"/>
          <w:szCs w:val="32"/>
        </w:rPr>
        <w:t>公积金档案运送</w:t>
      </w:r>
      <w:r>
        <w:rPr>
          <w:rFonts w:ascii="仿宋_GB2312" w:eastAsia="仿宋_GB2312" w:hint="eastAsia"/>
          <w:color w:val="000000"/>
          <w:sz w:val="32"/>
          <w:szCs w:val="32"/>
        </w:rPr>
        <w:t>（具体工作）等所需的公务用车燃料费、维修费、过路过桥费、保险费等支出。</w:t>
      </w:r>
    </w:p>
    <w:p w:rsidR="005B5C64" w:rsidRPr="001410A2" w:rsidRDefault="00204CDE">
      <w:pPr>
        <w:spacing w:line="600" w:lineRule="exact"/>
        <w:ind w:firstLine="640"/>
        <w:rPr>
          <w:rFonts w:ascii="仿宋_GB2312" w:eastAsia="仿宋_GB2312"/>
          <w:b/>
          <w:color w:val="000000"/>
          <w:sz w:val="32"/>
          <w:szCs w:val="32"/>
        </w:rPr>
      </w:pPr>
      <w:r w:rsidRPr="00FF4610">
        <w:rPr>
          <w:rFonts w:ascii="仿宋_GB2312" w:eastAsia="仿宋_GB2312"/>
          <w:b/>
          <w:color w:val="000000"/>
          <w:sz w:val="32"/>
          <w:szCs w:val="32"/>
        </w:rPr>
        <w:t>3</w:t>
      </w:r>
      <w:r w:rsidRPr="001410A2">
        <w:rPr>
          <w:rFonts w:ascii="仿宋_GB2312" w:eastAsia="仿宋_GB2312"/>
          <w:b/>
          <w:color w:val="000000"/>
          <w:sz w:val="32"/>
          <w:szCs w:val="32"/>
        </w:rPr>
        <w:t>.</w:t>
      </w:r>
      <w:r w:rsidRPr="001410A2">
        <w:rPr>
          <w:rFonts w:ascii="仿宋_GB2312" w:eastAsia="仿宋_GB2312" w:hint="eastAsia"/>
          <w:b/>
          <w:color w:val="000000"/>
          <w:sz w:val="32"/>
          <w:szCs w:val="32"/>
        </w:rPr>
        <w:t>公务接待费支出</w:t>
      </w:r>
      <w:r w:rsidR="00241C2C" w:rsidRPr="001410A2">
        <w:rPr>
          <w:rFonts w:ascii="仿宋_GB2312" w:eastAsia="仿宋_GB2312"/>
          <w:b/>
          <w:color w:val="000000"/>
          <w:sz w:val="32"/>
          <w:szCs w:val="32"/>
        </w:rPr>
        <w:t>0.14</w:t>
      </w:r>
      <w:r w:rsidRPr="001410A2">
        <w:rPr>
          <w:rFonts w:ascii="仿宋_GB2312" w:eastAsia="仿宋_GB2312" w:hint="eastAsia"/>
          <w:b/>
          <w:color w:val="000000"/>
          <w:sz w:val="32"/>
          <w:szCs w:val="32"/>
        </w:rPr>
        <w:t>万元，</w:t>
      </w:r>
      <w:r w:rsidRPr="001410A2">
        <w:rPr>
          <w:rFonts w:ascii="仿宋_GB2312" w:eastAsia="仿宋_GB2312" w:hint="eastAsia"/>
          <w:sz w:val="32"/>
          <w:szCs w:val="32"/>
        </w:rPr>
        <w:t>完成预算</w:t>
      </w:r>
      <w:r w:rsidR="00241C2C" w:rsidRPr="001410A2">
        <w:rPr>
          <w:rFonts w:ascii="仿宋_GB2312" w:eastAsia="仿宋_GB2312"/>
          <w:sz w:val="32"/>
          <w:szCs w:val="32"/>
        </w:rPr>
        <w:t>100</w:t>
      </w:r>
      <w:r w:rsidRPr="001410A2">
        <w:rPr>
          <w:rFonts w:ascii="仿宋_GB2312" w:eastAsia="仿宋_GB2312"/>
          <w:sz w:val="32"/>
          <w:szCs w:val="32"/>
        </w:rPr>
        <w:t>%</w:t>
      </w:r>
      <w:r w:rsidRPr="001410A2">
        <w:rPr>
          <w:rFonts w:ascii="仿宋_GB2312" w:eastAsia="仿宋_GB2312" w:hint="eastAsia"/>
          <w:sz w:val="32"/>
          <w:szCs w:val="32"/>
        </w:rPr>
        <w:t>。</w:t>
      </w:r>
      <w:r w:rsidRPr="001410A2">
        <w:rPr>
          <w:rFonts w:ascii="仿宋_GB2312" w:eastAsia="仿宋_GB2312" w:hint="eastAsia"/>
          <w:b/>
          <w:color w:val="000000"/>
          <w:sz w:val="32"/>
          <w:szCs w:val="32"/>
        </w:rPr>
        <w:t>公务接</w:t>
      </w:r>
      <w:r w:rsidRPr="001410A2">
        <w:rPr>
          <w:rFonts w:ascii="仿宋_GB2312" w:eastAsia="仿宋_GB2312" w:hint="eastAsia"/>
          <w:b/>
          <w:color w:val="000000"/>
          <w:sz w:val="32"/>
          <w:szCs w:val="32"/>
        </w:rPr>
        <w:lastRenderedPageBreak/>
        <w:t>待费支出决算比</w:t>
      </w:r>
      <w:r w:rsidRPr="001410A2">
        <w:rPr>
          <w:rFonts w:ascii="仿宋_GB2312" w:eastAsia="仿宋_GB2312"/>
          <w:b/>
          <w:color w:val="000000"/>
          <w:sz w:val="32"/>
          <w:szCs w:val="32"/>
        </w:rPr>
        <w:t>201</w:t>
      </w:r>
      <w:r w:rsidRPr="001410A2">
        <w:rPr>
          <w:rFonts w:ascii="仿宋_GB2312" w:eastAsia="仿宋_GB2312" w:hint="eastAsia"/>
          <w:b/>
          <w:color w:val="000000"/>
          <w:sz w:val="32"/>
          <w:szCs w:val="32"/>
        </w:rPr>
        <w:t>8年增加</w:t>
      </w:r>
      <w:r w:rsidR="00722088" w:rsidRPr="001410A2">
        <w:rPr>
          <w:rFonts w:ascii="仿宋_GB2312" w:eastAsia="仿宋_GB2312"/>
          <w:b/>
          <w:color w:val="000000"/>
          <w:sz w:val="32"/>
          <w:szCs w:val="32"/>
        </w:rPr>
        <w:t>0.051</w:t>
      </w:r>
      <w:r w:rsidRPr="001410A2">
        <w:rPr>
          <w:rFonts w:ascii="仿宋_GB2312" w:eastAsia="仿宋_GB2312" w:hint="eastAsia"/>
          <w:b/>
          <w:color w:val="000000"/>
          <w:sz w:val="32"/>
          <w:szCs w:val="32"/>
        </w:rPr>
        <w:t>万元，增长</w:t>
      </w:r>
      <w:r w:rsidR="00722088" w:rsidRPr="001410A2">
        <w:rPr>
          <w:rFonts w:ascii="仿宋_GB2312" w:eastAsia="仿宋_GB2312"/>
          <w:b/>
          <w:color w:val="000000"/>
          <w:sz w:val="32"/>
          <w:szCs w:val="32"/>
        </w:rPr>
        <w:t>57</w:t>
      </w:r>
      <w:r w:rsidRPr="001410A2">
        <w:rPr>
          <w:rFonts w:ascii="仿宋_GB2312" w:eastAsia="仿宋_GB2312"/>
          <w:b/>
          <w:color w:val="000000"/>
          <w:sz w:val="32"/>
          <w:szCs w:val="32"/>
        </w:rPr>
        <w:t>%</w:t>
      </w:r>
      <w:r w:rsidRPr="001410A2">
        <w:rPr>
          <w:rFonts w:ascii="仿宋_GB2312" w:eastAsia="仿宋_GB2312" w:hint="eastAsia"/>
          <w:b/>
          <w:color w:val="000000"/>
          <w:sz w:val="32"/>
          <w:szCs w:val="32"/>
        </w:rPr>
        <w:t>。主要原因是</w:t>
      </w:r>
      <w:r w:rsidR="00722088" w:rsidRPr="001410A2">
        <w:rPr>
          <w:rFonts w:ascii="仿宋_GB2312" w:eastAsia="仿宋_GB2312" w:hint="eastAsia"/>
          <w:b/>
          <w:color w:val="000000"/>
          <w:sz w:val="32"/>
          <w:szCs w:val="32"/>
        </w:rPr>
        <w:t>接待人次增加。</w:t>
      </w:r>
      <w:r w:rsidRPr="001410A2">
        <w:rPr>
          <w:rFonts w:ascii="仿宋_GB2312" w:eastAsia="仿宋_GB2312" w:hint="eastAsia"/>
          <w:b/>
          <w:color w:val="000000"/>
          <w:sz w:val="32"/>
          <w:szCs w:val="32"/>
        </w:rPr>
        <w:t>其中：</w:t>
      </w:r>
    </w:p>
    <w:p w:rsidR="005B5C64" w:rsidRPr="00A41679" w:rsidRDefault="00204CDE" w:rsidP="00421797">
      <w:pPr>
        <w:spacing w:line="600" w:lineRule="exact"/>
        <w:ind w:firstLine="640"/>
        <w:rPr>
          <w:rFonts w:ascii="仿宋_GB2312" w:eastAsia="仿宋_GB2312"/>
          <w:color w:val="000000"/>
          <w:sz w:val="32"/>
          <w:szCs w:val="32"/>
        </w:rPr>
      </w:pPr>
      <w:r w:rsidRPr="00A41679">
        <w:rPr>
          <w:rFonts w:ascii="仿宋_GB2312" w:eastAsia="仿宋_GB2312" w:hint="eastAsia"/>
          <w:color w:val="000000"/>
          <w:sz w:val="32"/>
          <w:szCs w:val="32"/>
        </w:rPr>
        <w:t>国内公务接待支出</w:t>
      </w:r>
      <w:r w:rsidR="00622675" w:rsidRPr="00A41679">
        <w:rPr>
          <w:rFonts w:ascii="仿宋_GB2312" w:eastAsia="仿宋_GB2312"/>
          <w:color w:val="000000"/>
          <w:sz w:val="32"/>
          <w:szCs w:val="32"/>
        </w:rPr>
        <w:t>0.14</w:t>
      </w:r>
      <w:r w:rsidRPr="00A41679">
        <w:rPr>
          <w:rFonts w:ascii="仿宋_GB2312" w:eastAsia="仿宋_GB2312" w:hint="eastAsia"/>
          <w:color w:val="000000"/>
          <w:sz w:val="32"/>
          <w:szCs w:val="32"/>
        </w:rPr>
        <w:t>万元，主要用于执行公务、开展业务活动开支的交通费等。国内公务接待</w:t>
      </w:r>
      <w:r w:rsidR="00A77A40" w:rsidRPr="00A41679">
        <w:rPr>
          <w:rFonts w:ascii="仿宋_GB2312" w:eastAsia="仿宋_GB2312"/>
          <w:color w:val="000000"/>
          <w:sz w:val="32"/>
          <w:szCs w:val="32"/>
        </w:rPr>
        <w:t>2</w:t>
      </w:r>
      <w:r w:rsidRPr="00A41679">
        <w:rPr>
          <w:rFonts w:ascii="仿宋_GB2312" w:eastAsia="仿宋_GB2312" w:hint="eastAsia"/>
          <w:color w:val="000000"/>
          <w:sz w:val="32"/>
          <w:szCs w:val="32"/>
        </w:rPr>
        <w:t>批次，</w:t>
      </w:r>
      <w:r w:rsidR="00AE5783" w:rsidRPr="00A41679">
        <w:rPr>
          <w:rFonts w:ascii="仿宋_GB2312" w:eastAsia="仿宋_GB2312"/>
          <w:color w:val="000000"/>
          <w:sz w:val="32"/>
          <w:szCs w:val="32"/>
        </w:rPr>
        <w:t>9</w:t>
      </w:r>
      <w:r w:rsidRPr="00A41679">
        <w:rPr>
          <w:rFonts w:ascii="仿宋_GB2312" w:eastAsia="仿宋_GB2312" w:hint="eastAsia"/>
          <w:color w:val="000000"/>
          <w:sz w:val="32"/>
          <w:szCs w:val="32"/>
        </w:rPr>
        <w:t>人次（不包括陪同人员），共计支出</w:t>
      </w:r>
      <w:r w:rsidR="00A77A40" w:rsidRPr="00A41679">
        <w:rPr>
          <w:rFonts w:ascii="仿宋_GB2312" w:eastAsia="仿宋_GB2312"/>
          <w:color w:val="000000"/>
          <w:sz w:val="32"/>
          <w:szCs w:val="32"/>
        </w:rPr>
        <w:t>0.14</w:t>
      </w:r>
      <w:r w:rsidRPr="00A41679">
        <w:rPr>
          <w:rFonts w:ascii="仿宋_GB2312" w:eastAsia="仿宋_GB2312" w:hint="eastAsia"/>
          <w:color w:val="000000"/>
          <w:sz w:val="32"/>
          <w:szCs w:val="32"/>
        </w:rPr>
        <w:t>万元，具体内容包括：</w:t>
      </w:r>
      <w:r w:rsidR="00A77A40" w:rsidRPr="00A41679">
        <w:rPr>
          <w:rFonts w:ascii="仿宋_GB2312" w:eastAsia="仿宋_GB2312" w:hint="eastAsia"/>
          <w:color w:val="000000"/>
          <w:sz w:val="32"/>
          <w:szCs w:val="32"/>
        </w:rPr>
        <w:t>1、四川省住建厅4人开展公积金专题调研</w:t>
      </w:r>
      <w:r w:rsidR="00AE5783" w:rsidRPr="00A41679">
        <w:rPr>
          <w:rFonts w:ascii="仿宋_GB2312" w:eastAsia="仿宋_GB2312" w:hint="eastAsia"/>
          <w:color w:val="000000"/>
          <w:sz w:val="32"/>
          <w:szCs w:val="32"/>
        </w:rPr>
        <w:t>，费用686元</w:t>
      </w:r>
      <w:r w:rsidRPr="00A41679">
        <w:rPr>
          <w:rFonts w:ascii="仿宋_GB2312" w:eastAsia="仿宋_GB2312" w:hint="eastAsia"/>
          <w:color w:val="000000"/>
          <w:sz w:val="32"/>
          <w:szCs w:val="32"/>
        </w:rPr>
        <w:t>。</w:t>
      </w:r>
      <w:r w:rsidR="00A77A40" w:rsidRPr="00A41679">
        <w:rPr>
          <w:rFonts w:ascii="仿宋_GB2312" w:eastAsia="仿宋_GB2312" w:hint="eastAsia"/>
          <w:color w:val="000000"/>
          <w:sz w:val="32"/>
          <w:szCs w:val="32"/>
        </w:rPr>
        <w:t>2、甘孜州住房公积金中心</w:t>
      </w:r>
      <w:r w:rsidR="00AE5783" w:rsidRPr="00A41679">
        <w:rPr>
          <w:rFonts w:ascii="仿宋_GB2312" w:eastAsia="仿宋_GB2312" w:hint="eastAsia"/>
          <w:color w:val="000000"/>
          <w:sz w:val="32"/>
          <w:szCs w:val="32"/>
        </w:rPr>
        <w:t>5人来攀</w:t>
      </w:r>
      <w:r w:rsidR="00A77A40" w:rsidRPr="00A41679">
        <w:rPr>
          <w:rFonts w:ascii="仿宋_GB2312" w:eastAsia="仿宋_GB2312" w:hint="eastAsia"/>
          <w:color w:val="000000"/>
          <w:sz w:val="32"/>
          <w:szCs w:val="32"/>
        </w:rPr>
        <w:t>考察学习</w:t>
      </w:r>
      <w:r w:rsidR="00AE5783" w:rsidRPr="00A41679">
        <w:rPr>
          <w:rFonts w:ascii="仿宋_GB2312" w:eastAsia="仿宋_GB2312" w:hint="eastAsia"/>
          <w:color w:val="000000"/>
          <w:sz w:val="32"/>
          <w:szCs w:val="32"/>
        </w:rPr>
        <w:t>费用749元。</w:t>
      </w:r>
    </w:p>
    <w:p w:rsidR="005B5C64" w:rsidRPr="001410A2" w:rsidRDefault="00204CDE" w:rsidP="00A41679">
      <w:pPr>
        <w:spacing w:line="600" w:lineRule="exact"/>
        <w:ind w:firstLineChars="200" w:firstLine="640"/>
        <w:rPr>
          <w:rFonts w:ascii="仿宋_GB2312" w:eastAsia="仿宋_GB2312"/>
          <w:b/>
          <w:color w:val="000000"/>
          <w:sz w:val="32"/>
          <w:szCs w:val="32"/>
        </w:rPr>
      </w:pPr>
      <w:r w:rsidRPr="00A41679">
        <w:rPr>
          <w:rFonts w:ascii="仿宋_GB2312" w:eastAsia="仿宋_GB2312" w:hint="eastAsia"/>
          <w:color w:val="000000"/>
          <w:sz w:val="32"/>
          <w:szCs w:val="32"/>
        </w:rPr>
        <w:t>外事接待支出</w:t>
      </w:r>
      <w:r w:rsidR="001272D1" w:rsidRPr="00A41679">
        <w:rPr>
          <w:rFonts w:ascii="仿宋_GB2312" w:eastAsia="仿宋_GB2312"/>
          <w:color w:val="000000"/>
          <w:sz w:val="32"/>
          <w:szCs w:val="32"/>
        </w:rPr>
        <w:t>0</w:t>
      </w:r>
      <w:r w:rsidRPr="00A41679">
        <w:rPr>
          <w:rFonts w:ascii="仿宋_GB2312" w:eastAsia="仿宋_GB2312" w:hint="eastAsia"/>
          <w:color w:val="000000"/>
          <w:sz w:val="32"/>
          <w:szCs w:val="32"/>
        </w:rPr>
        <w:t>万元，外事接待</w:t>
      </w:r>
      <w:r w:rsidR="001272D1" w:rsidRPr="00A41679">
        <w:rPr>
          <w:rFonts w:ascii="仿宋_GB2312" w:eastAsia="仿宋_GB2312"/>
          <w:color w:val="000000"/>
          <w:sz w:val="32"/>
          <w:szCs w:val="32"/>
        </w:rPr>
        <w:t>0</w:t>
      </w:r>
      <w:r w:rsidRPr="00A41679">
        <w:rPr>
          <w:rFonts w:ascii="仿宋_GB2312" w:eastAsia="仿宋_GB2312" w:hint="eastAsia"/>
          <w:color w:val="000000"/>
          <w:sz w:val="32"/>
          <w:szCs w:val="32"/>
        </w:rPr>
        <w:t>批次，</w:t>
      </w:r>
      <w:r w:rsidR="001272D1" w:rsidRPr="00A41679">
        <w:rPr>
          <w:rFonts w:ascii="仿宋_GB2312" w:eastAsia="仿宋_GB2312"/>
          <w:color w:val="000000"/>
          <w:sz w:val="32"/>
          <w:szCs w:val="32"/>
        </w:rPr>
        <w:t>0</w:t>
      </w:r>
      <w:r w:rsidRPr="00A41679">
        <w:rPr>
          <w:rFonts w:ascii="仿宋_GB2312" w:eastAsia="仿宋_GB2312" w:hint="eastAsia"/>
          <w:color w:val="000000"/>
          <w:sz w:val="32"/>
          <w:szCs w:val="32"/>
        </w:rPr>
        <w:t>人，共计支</w:t>
      </w:r>
      <w:r w:rsidRPr="001410A2">
        <w:rPr>
          <w:rFonts w:ascii="仿宋_GB2312" w:eastAsia="仿宋_GB2312" w:hint="eastAsia"/>
          <w:b/>
          <w:color w:val="000000"/>
          <w:sz w:val="32"/>
          <w:szCs w:val="32"/>
        </w:rPr>
        <w:t>出</w:t>
      </w:r>
      <w:r w:rsidR="001272D1" w:rsidRPr="001410A2">
        <w:rPr>
          <w:rFonts w:ascii="仿宋_GB2312" w:eastAsia="仿宋_GB2312"/>
          <w:b/>
          <w:color w:val="000000"/>
          <w:sz w:val="32"/>
          <w:szCs w:val="32"/>
        </w:rPr>
        <w:t>0</w:t>
      </w:r>
      <w:r w:rsidRPr="001410A2">
        <w:rPr>
          <w:rFonts w:ascii="仿宋_GB2312" w:eastAsia="仿宋_GB2312" w:hint="eastAsia"/>
          <w:b/>
          <w:color w:val="000000"/>
          <w:sz w:val="32"/>
          <w:szCs w:val="32"/>
        </w:rPr>
        <w:t>万元</w:t>
      </w:r>
      <w:bookmarkStart w:id="106" w:name="_Toc15396610"/>
      <w:bookmarkStart w:id="107" w:name="_Toc15377218"/>
      <w:r w:rsidR="0046537A" w:rsidRPr="001410A2">
        <w:rPr>
          <w:rFonts w:ascii="仿宋_GB2312" w:eastAsia="仿宋_GB2312" w:hint="eastAsia"/>
          <w:b/>
          <w:color w:val="000000"/>
          <w:sz w:val="32"/>
          <w:szCs w:val="32"/>
        </w:rPr>
        <w:t>。</w:t>
      </w:r>
    </w:p>
    <w:p w:rsidR="005B5C64" w:rsidRPr="00BE7D53" w:rsidRDefault="00204CDE" w:rsidP="000349D0">
      <w:pPr>
        <w:pStyle w:val="2"/>
      </w:pPr>
      <w:bookmarkStart w:id="108" w:name="_Toc51168626"/>
      <w:r w:rsidRPr="00BE7D53">
        <w:rPr>
          <w:rFonts w:hint="eastAsia"/>
        </w:rPr>
        <w:t>八、政府性基金预算支出决算情况说明</w:t>
      </w:r>
      <w:bookmarkEnd w:id="106"/>
      <w:bookmarkEnd w:id="107"/>
      <w:bookmarkEnd w:id="108"/>
    </w:p>
    <w:p w:rsidR="005B5C64" w:rsidRPr="001410A2" w:rsidRDefault="00204CDE">
      <w:pPr>
        <w:spacing w:line="600" w:lineRule="exact"/>
        <w:ind w:firstLine="640"/>
        <w:rPr>
          <w:rFonts w:ascii="仿宋_GB2312" w:eastAsia="仿宋_GB2312"/>
          <w:b/>
          <w:color w:val="000000"/>
          <w:sz w:val="32"/>
          <w:szCs w:val="32"/>
        </w:rPr>
      </w:pPr>
      <w:r w:rsidRPr="001410A2">
        <w:rPr>
          <w:rFonts w:ascii="仿宋_GB2312" w:eastAsia="仿宋_GB2312"/>
          <w:b/>
          <w:color w:val="000000"/>
          <w:sz w:val="32"/>
          <w:szCs w:val="32"/>
        </w:rPr>
        <w:t>201</w:t>
      </w:r>
      <w:r w:rsidRPr="001410A2">
        <w:rPr>
          <w:rFonts w:ascii="仿宋_GB2312" w:eastAsia="仿宋_GB2312" w:hint="eastAsia"/>
          <w:b/>
          <w:color w:val="000000"/>
          <w:sz w:val="32"/>
          <w:szCs w:val="32"/>
        </w:rPr>
        <w:t>9年政府性基金预算拨款支出</w:t>
      </w:r>
      <w:r w:rsidR="0021705B" w:rsidRPr="001410A2">
        <w:rPr>
          <w:rFonts w:ascii="仿宋_GB2312" w:eastAsia="仿宋_GB2312"/>
          <w:b/>
          <w:color w:val="000000"/>
          <w:sz w:val="32"/>
          <w:szCs w:val="32"/>
        </w:rPr>
        <w:t>0</w:t>
      </w:r>
      <w:r w:rsidRPr="001410A2">
        <w:rPr>
          <w:rFonts w:ascii="仿宋_GB2312" w:eastAsia="仿宋_GB2312" w:hint="eastAsia"/>
          <w:b/>
          <w:color w:val="000000"/>
          <w:sz w:val="32"/>
          <w:szCs w:val="32"/>
        </w:rPr>
        <w:t>万元。</w:t>
      </w:r>
    </w:p>
    <w:p w:rsidR="00341479" w:rsidRDefault="000349D0" w:rsidP="000349D0">
      <w:pPr>
        <w:pStyle w:val="2"/>
        <w:rPr>
          <w:rStyle w:val="2Char"/>
          <w:rFonts w:ascii="黑体" w:eastAsia="黑体" w:hAnsi="黑体"/>
          <w:b/>
        </w:rPr>
      </w:pPr>
      <w:bookmarkStart w:id="109" w:name="_Toc51168627"/>
      <w:bookmarkStart w:id="110" w:name="_Toc15377219"/>
      <w:bookmarkStart w:id="111" w:name="_Toc15396611"/>
      <w:r>
        <w:rPr>
          <w:rStyle w:val="2Char"/>
          <w:rFonts w:ascii="黑体" w:eastAsia="黑体" w:hAnsi="黑体" w:hint="eastAsia"/>
        </w:rPr>
        <w:t>九、</w:t>
      </w:r>
      <w:bookmarkStart w:id="112" w:name="_GoBack"/>
      <w:bookmarkEnd w:id="112"/>
      <w:r w:rsidR="00341479">
        <w:rPr>
          <w:rStyle w:val="2Char"/>
          <w:rFonts w:ascii="黑体" w:eastAsia="黑体" w:hAnsi="黑体" w:hint="eastAsia"/>
        </w:rPr>
        <w:t>国有资本经营预算支出决算情况说明</w:t>
      </w:r>
      <w:bookmarkEnd w:id="109"/>
    </w:p>
    <w:p w:rsidR="00341479" w:rsidRDefault="00341479" w:rsidP="000E108A">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sidR="000E108A">
        <w:rPr>
          <w:rFonts w:ascii="仿宋_GB2312" w:eastAsia="仿宋_GB2312" w:hint="eastAsia"/>
          <w:color w:val="000000"/>
          <w:sz w:val="32"/>
          <w:szCs w:val="32"/>
        </w:rPr>
        <w:t>0</w:t>
      </w:r>
      <w:r>
        <w:rPr>
          <w:rFonts w:ascii="仿宋_GB2312" w:eastAsia="仿宋_GB2312" w:hint="eastAsia"/>
          <w:color w:val="000000"/>
          <w:sz w:val="32"/>
          <w:szCs w:val="32"/>
        </w:rPr>
        <w:t>万元。</w:t>
      </w:r>
    </w:p>
    <w:p w:rsidR="00341479" w:rsidRDefault="00341479" w:rsidP="000349D0">
      <w:pPr>
        <w:pStyle w:val="2"/>
        <w:rPr>
          <w:rStyle w:val="2Char"/>
          <w:rFonts w:ascii="黑体" w:eastAsia="黑体" w:hAnsi="黑体"/>
        </w:rPr>
      </w:pPr>
      <w:bookmarkStart w:id="113" w:name="_Toc51168628"/>
      <w:r>
        <w:rPr>
          <w:rFonts w:hint="eastAsia"/>
          <w:color w:val="000000"/>
        </w:rPr>
        <w:t>十</w:t>
      </w:r>
      <w:r>
        <w:rPr>
          <w:rStyle w:val="2Char"/>
          <w:rFonts w:ascii="黑体" w:eastAsia="黑体" w:hAnsi="黑体" w:hint="eastAsia"/>
        </w:rPr>
        <w:t>、其他重要事项的情况说明</w:t>
      </w:r>
      <w:bookmarkEnd w:id="113"/>
    </w:p>
    <w:p w:rsidR="005B5C64" w:rsidRPr="00E41235" w:rsidRDefault="00204CDE" w:rsidP="00E41235">
      <w:pPr>
        <w:spacing w:line="600" w:lineRule="exact"/>
        <w:ind w:firstLineChars="200" w:firstLine="562"/>
        <w:outlineLvl w:val="2"/>
        <w:rPr>
          <w:rFonts w:ascii="仿宋" w:eastAsia="仿宋" w:hAnsi="仿宋"/>
          <w:color w:val="000000"/>
          <w:sz w:val="28"/>
          <w:szCs w:val="28"/>
        </w:rPr>
      </w:pPr>
      <w:bookmarkStart w:id="114" w:name="_Toc15377222"/>
      <w:bookmarkStart w:id="115" w:name="_Toc51168629"/>
      <w:bookmarkEnd w:id="110"/>
      <w:bookmarkEnd w:id="111"/>
      <w:r w:rsidRPr="00E41235">
        <w:rPr>
          <w:rFonts w:ascii="仿宋" w:eastAsia="仿宋" w:hAnsi="仿宋" w:hint="eastAsia"/>
          <w:b/>
          <w:color w:val="000000"/>
          <w:sz w:val="28"/>
          <w:szCs w:val="28"/>
        </w:rPr>
        <w:t>（一）机关运行经费支出情况</w:t>
      </w:r>
      <w:bookmarkEnd w:id="114"/>
      <w:bookmarkEnd w:id="115"/>
    </w:p>
    <w:p w:rsidR="001E101C" w:rsidRDefault="00204CDE" w:rsidP="00C60E0D">
      <w:pPr>
        <w:spacing w:line="600" w:lineRule="exact"/>
        <w:ind w:firstLineChars="300" w:firstLine="960"/>
        <w:rPr>
          <w:rFonts w:ascii="仿宋_GB2312" w:eastAsia="仿宋_GB2312"/>
          <w:color w:val="000000" w:themeColor="text1"/>
          <w:sz w:val="32"/>
          <w:szCs w:val="32"/>
        </w:rPr>
      </w:pPr>
      <w:r w:rsidRPr="00C60E0D">
        <w:rPr>
          <w:rFonts w:ascii="仿宋_GB2312" w:eastAsia="仿宋_GB2312"/>
          <w:color w:val="000000"/>
          <w:sz w:val="32"/>
          <w:szCs w:val="32"/>
        </w:rPr>
        <w:t>201</w:t>
      </w:r>
      <w:r w:rsidRPr="00C60E0D">
        <w:rPr>
          <w:rFonts w:ascii="仿宋_GB2312" w:eastAsia="仿宋_GB2312" w:hint="eastAsia"/>
          <w:color w:val="000000"/>
          <w:sz w:val="32"/>
          <w:szCs w:val="32"/>
        </w:rPr>
        <w:t>9年，机关运行经费支出</w:t>
      </w:r>
      <w:r w:rsidR="00BC73F7" w:rsidRPr="00C60E0D">
        <w:rPr>
          <w:rFonts w:ascii="仿宋_GB2312" w:eastAsia="仿宋_GB2312"/>
          <w:color w:val="000000"/>
          <w:sz w:val="32"/>
          <w:szCs w:val="32"/>
        </w:rPr>
        <w:t>0</w:t>
      </w:r>
      <w:r w:rsidR="00BC73F7" w:rsidRPr="00C60E0D">
        <w:rPr>
          <w:rFonts w:ascii="仿宋_GB2312" w:eastAsia="仿宋_GB2312" w:hint="eastAsia"/>
          <w:color w:val="000000"/>
          <w:sz w:val="32"/>
          <w:szCs w:val="32"/>
        </w:rPr>
        <w:t>万元。</w:t>
      </w:r>
      <w:r w:rsidR="001E101C">
        <w:rPr>
          <w:rFonts w:ascii="仿宋_GB2312" w:eastAsia="仿宋_GB2312" w:hint="eastAsia"/>
          <w:color w:val="000000"/>
          <w:sz w:val="32"/>
          <w:szCs w:val="32"/>
        </w:rPr>
        <w:t>比</w:t>
      </w:r>
      <w:r w:rsidR="001E101C">
        <w:rPr>
          <w:rFonts w:ascii="仿宋_GB2312" w:eastAsia="仿宋_GB2312"/>
          <w:color w:val="000000"/>
          <w:sz w:val="32"/>
          <w:szCs w:val="32"/>
        </w:rPr>
        <w:t>201</w:t>
      </w:r>
      <w:r w:rsidR="001E101C">
        <w:rPr>
          <w:rFonts w:ascii="仿宋_GB2312" w:eastAsia="仿宋_GB2312" w:hint="eastAsia"/>
          <w:color w:val="000000"/>
          <w:sz w:val="32"/>
          <w:szCs w:val="32"/>
        </w:rPr>
        <w:t>8年增加</w:t>
      </w:r>
      <w:r w:rsidR="001E101C">
        <w:rPr>
          <w:rFonts w:ascii="仿宋_GB2312" w:eastAsia="仿宋_GB2312"/>
          <w:color w:val="000000"/>
          <w:sz w:val="32"/>
          <w:szCs w:val="32"/>
        </w:rPr>
        <w:t>/</w:t>
      </w:r>
      <w:r w:rsidR="001E101C">
        <w:rPr>
          <w:rFonts w:ascii="仿宋_GB2312" w:eastAsia="仿宋_GB2312" w:hint="eastAsia"/>
          <w:color w:val="000000"/>
          <w:sz w:val="32"/>
          <w:szCs w:val="32"/>
        </w:rPr>
        <w:t>减少</w:t>
      </w:r>
      <w:r w:rsidR="001E101C">
        <w:rPr>
          <w:rFonts w:ascii="仿宋_GB2312" w:eastAsia="仿宋_GB2312"/>
          <w:color w:val="000000"/>
          <w:sz w:val="32"/>
          <w:szCs w:val="32"/>
        </w:rPr>
        <w:t>0</w:t>
      </w:r>
      <w:r w:rsidR="001E101C">
        <w:rPr>
          <w:rFonts w:ascii="仿宋_GB2312" w:eastAsia="仿宋_GB2312" w:hint="eastAsia"/>
          <w:color w:val="000000"/>
          <w:sz w:val="32"/>
          <w:szCs w:val="32"/>
        </w:rPr>
        <w:t>万元，增长</w:t>
      </w:r>
      <w:r w:rsidR="001E101C">
        <w:rPr>
          <w:rFonts w:ascii="仿宋_GB2312" w:eastAsia="仿宋_GB2312"/>
          <w:color w:val="000000"/>
          <w:sz w:val="32"/>
          <w:szCs w:val="32"/>
        </w:rPr>
        <w:t>/</w:t>
      </w:r>
      <w:r w:rsidR="001E101C">
        <w:rPr>
          <w:rFonts w:ascii="仿宋_GB2312" w:eastAsia="仿宋_GB2312" w:hint="eastAsia"/>
          <w:color w:val="000000"/>
          <w:sz w:val="32"/>
          <w:szCs w:val="32"/>
        </w:rPr>
        <w:t>下降</w:t>
      </w:r>
      <w:r w:rsidR="001E101C">
        <w:rPr>
          <w:rFonts w:ascii="仿宋_GB2312" w:eastAsia="仿宋_GB2312"/>
          <w:color w:val="000000"/>
          <w:sz w:val="32"/>
          <w:szCs w:val="32"/>
        </w:rPr>
        <w:t>0%</w:t>
      </w:r>
      <w:r w:rsidR="001E101C">
        <w:rPr>
          <w:rFonts w:ascii="仿宋_GB2312" w:eastAsia="仿宋_GB2312" w:hint="eastAsia"/>
          <w:color w:val="000000"/>
          <w:sz w:val="32"/>
          <w:szCs w:val="32"/>
        </w:rPr>
        <w:t>（或与</w:t>
      </w:r>
      <w:r w:rsidR="001E101C">
        <w:rPr>
          <w:rFonts w:ascii="仿宋_GB2312" w:eastAsia="仿宋_GB2312"/>
          <w:color w:val="000000"/>
          <w:sz w:val="32"/>
          <w:szCs w:val="32"/>
        </w:rPr>
        <w:t>201</w:t>
      </w:r>
      <w:r w:rsidR="001E101C">
        <w:rPr>
          <w:rFonts w:ascii="仿宋_GB2312" w:eastAsia="仿宋_GB2312" w:hint="eastAsia"/>
          <w:color w:val="000000"/>
          <w:sz w:val="32"/>
          <w:szCs w:val="32"/>
        </w:rPr>
        <w:t>8年决算数持平）。</w:t>
      </w:r>
      <w:r w:rsidR="001E101C">
        <w:rPr>
          <w:rFonts w:ascii="仿宋_GB2312" w:eastAsia="仿宋_GB2312" w:hint="eastAsia"/>
          <w:color w:val="000000" w:themeColor="text1"/>
          <w:sz w:val="32"/>
          <w:szCs w:val="32"/>
        </w:rPr>
        <w:t>主要原因是……</w:t>
      </w:r>
    </w:p>
    <w:p w:rsidR="00E472B1" w:rsidRPr="00E41235" w:rsidRDefault="00BC73F7" w:rsidP="00E41235">
      <w:pPr>
        <w:spacing w:line="600" w:lineRule="exact"/>
        <w:ind w:firstLineChars="200" w:firstLine="560"/>
        <w:rPr>
          <w:rFonts w:ascii="仿宋_GB2312" w:eastAsia="仿宋_GB2312"/>
          <w:color w:val="000000" w:themeColor="text1"/>
          <w:sz w:val="28"/>
          <w:szCs w:val="28"/>
        </w:rPr>
      </w:pPr>
      <w:r w:rsidRPr="00E41235">
        <w:rPr>
          <w:rFonts w:ascii="仿宋_GB2312" w:eastAsia="仿宋_GB2312"/>
          <w:color w:val="000000" w:themeColor="text1"/>
          <w:sz w:val="28"/>
          <w:szCs w:val="28"/>
        </w:rPr>
        <w:t xml:space="preserve"> </w:t>
      </w:r>
    </w:p>
    <w:p w:rsidR="00416CD4" w:rsidRPr="00E41235" w:rsidRDefault="00204CDE" w:rsidP="00E41235">
      <w:pPr>
        <w:spacing w:line="600" w:lineRule="exact"/>
        <w:ind w:firstLineChars="200" w:firstLine="562"/>
        <w:rPr>
          <w:rFonts w:ascii="仿宋" w:eastAsia="仿宋" w:hAnsi="仿宋"/>
          <w:b/>
          <w:color w:val="FF0000"/>
          <w:sz w:val="28"/>
          <w:szCs w:val="28"/>
        </w:rPr>
      </w:pPr>
      <w:r w:rsidRPr="00E41235">
        <w:rPr>
          <w:rFonts w:ascii="仿宋" w:eastAsia="仿宋" w:hAnsi="仿宋" w:hint="eastAsia"/>
          <w:b/>
          <w:color w:val="FF0000"/>
          <w:sz w:val="28"/>
          <w:szCs w:val="28"/>
        </w:rPr>
        <w:t>（</w:t>
      </w:r>
      <w:r w:rsidR="002A31DE" w:rsidRPr="00E41235">
        <w:rPr>
          <w:rFonts w:ascii="仿宋" w:eastAsia="仿宋" w:hAnsi="仿宋" w:hint="eastAsia"/>
          <w:b/>
          <w:color w:val="FF0000"/>
          <w:sz w:val="28"/>
          <w:szCs w:val="28"/>
        </w:rPr>
        <w:t>注：</w:t>
      </w:r>
      <w:r w:rsidRPr="00E41235">
        <w:rPr>
          <w:rFonts w:ascii="仿宋" w:eastAsia="仿宋" w:hAnsi="仿宋" w:hint="eastAsia"/>
          <w:b/>
          <w:color w:val="FF0000"/>
          <w:sz w:val="28"/>
          <w:szCs w:val="28"/>
        </w:rPr>
        <w:t>数据来源</w:t>
      </w:r>
      <w:r w:rsidR="00813348" w:rsidRPr="00E41235">
        <w:rPr>
          <w:rFonts w:ascii="仿宋" w:eastAsia="仿宋" w:hAnsi="仿宋" w:hint="eastAsia"/>
          <w:b/>
          <w:color w:val="FF0000"/>
          <w:sz w:val="28"/>
          <w:szCs w:val="28"/>
        </w:rPr>
        <w:t>于</w:t>
      </w:r>
      <w:proofErr w:type="gramStart"/>
      <w:r w:rsidRPr="00E41235">
        <w:rPr>
          <w:rFonts w:ascii="仿宋" w:eastAsia="仿宋" w:hAnsi="仿宋" w:hint="eastAsia"/>
          <w:b/>
          <w:color w:val="FF0000"/>
          <w:sz w:val="28"/>
          <w:szCs w:val="28"/>
        </w:rPr>
        <w:t>财决</w:t>
      </w:r>
      <w:r w:rsidR="005B5C64" w:rsidRPr="00E41235">
        <w:rPr>
          <w:rFonts w:ascii="仿宋" w:eastAsia="仿宋" w:hAnsi="仿宋" w:hint="eastAsia"/>
          <w:b/>
          <w:color w:val="FF0000"/>
          <w:sz w:val="28"/>
          <w:szCs w:val="28"/>
        </w:rPr>
        <w:t>附</w:t>
      </w:r>
      <w:proofErr w:type="gramEnd"/>
      <w:r w:rsidR="005B5C64" w:rsidRPr="00E41235">
        <w:rPr>
          <w:rFonts w:ascii="仿宋" w:eastAsia="仿宋" w:hAnsi="仿宋"/>
          <w:b/>
          <w:color w:val="FF0000"/>
          <w:sz w:val="28"/>
          <w:szCs w:val="28"/>
        </w:rPr>
        <w:t>03</w:t>
      </w:r>
      <w:r w:rsidRPr="00E41235">
        <w:rPr>
          <w:rFonts w:ascii="仿宋" w:eastAsia="仿宋" w:hAnsi="仿宋" w:hint="eastAsia"/>
          <w:b/>
          <w:color w:val="FF0000"/>
          <w:sz w:val="28"/>
          <w:szCs w:val="28"/>
        </w:rPr>
        <w:t>表）</w:t>
      </w:r>
    </w:p>
    <w:p w:rsidR="005B5C64" w:rsidRPr="00E41235" w:rsidRDefault="00204CDE" w:rsidP="00E41235">
      <w:pPr>
        <w:autoSpaceDE w:val="0"/>
        <w:autoSpaceDN w:val="0"/>
        <w:adjustRightInd w:val="0"/>
        <w:spacing w:line="600" w:lineRule="exact"/>
        <w:ind w:firstLineChars="200" w:firstLine="562"/>
        <w:jc w:val="left"/>
        <w:outlineLvl w:val="2"/>
        <w:rPr>
          <w:rFonts w:ascii="仿宋" w:eastAsia="仿宋" w:hAnsi="仿宋"/>
          <w:b/>
          <w:color w:val="000000"/>
          <w:sz w:val="28"/>
          <w:szCs w:val="28"/>
        </w:rPr>
      </w:pPr>
      <w:bookmarkStart w:id="116" w:name="_Toc15377223"/>
      <w:bookmarkStart w:id="117" w:name="_Toc51168630"/>
      <w:r w:rsidRPr="00E41235">
        <w:rPr>
          <w:rFonts w:ascii="仿宋" w:eastAsia="仿宋" w:hAnsi="仿宋" w:hint="eastAsia"/>
          <w:b/>
          <w:color w:val="000000"/>
          <w:sz w:val="28"/>
          <w:szCs w:val="28"/>
        </w:rPr>
        <w:lastRenderedPageBreak/>
        <w:t>（二）政府采购支出情况</w:t>
      </w:r>
      <w:bookmarkEnd w:id="116"/>
      <w:bookmarkEnd w:id="117"/>
    </w:p>
    <w:p w:rsidR="00E472B1" w:rsidRDefault="00204CDE" w:rsidP="00E41235">
      <w:pPr>
        <w:spacing w:line="600" w:lineRule="exact"/>
        <w:ind w:firstLineChars="200" w:firstLine="560"/>
        <w:rPr>
          <w:rFonts w:ascii="仿宋_GB2312" w:eastAsia="仿宋_GB2312"/>
          <w:color w:val="000000"/>
          <w:sz w:val="32"/>
          <w:szCs w:val="32"/>
        </w:rPr>
      </w:pPr>
      <w:r w:rsidRPr="00E41235">
        <w:rPr>
          <w:rFonts w:ascii="仿宋_GB2312" w:eastAsia="仿宋_GB2312"/>
          <w:color w:val="000000"/>
          <w:sz w:val="28"/>
          <w:szCs w:val="28"/>
        </w:rPr>
        <w:t>201</w:t>
      </w:r>
      <w:r w:rsidRPr="00E41235">
        <w:rPr>
          <w:rFonts w:ascii="仿宋_GB2312" w:eastAsia="仿宋_GB2312" w:hint="eastAsia"/>
          <w:color w:val="000000"/>
          <w:sz w:val="28"/>
          <w:szCs w:val="28"/>
        </w:rPr>
        <w:t>9年，</w:t>
      </w:r>
      <w:r w:rsidR="00E573CB" w:rsidRPr="00E41235">
        <w:rPr>
          <w:rFonts w:ascii="仿宋_GB2312" w:eastAsia="仿宋_GB2312" w:hint="eastAsia"/>
          <w:color w:val="000000"/>
          <w:sz w:val="28"/>
          <w:szCs w:val="28"/>
        </w:rPr>
        <w:t>住房公积金管理中</w:t>
      </w:r>
      <w:r w:rsidR="00E573CB" w:rsidRPr="00E41235">
        <w:rPr>
          <w:rFonts w:ascii="Courier New" w:eastAsia="仿宋_GB2312" w:hAnsi="Courier New" w:cs="Courier New" w:hint="eastAsia"/>
          <w:color w:val="000000"/>
          <w:sz w:val="28"/>
          <w:szCs w:val="28"/>
        </w:rPr>
        <w:t>心</w:t>
      </w:r>
      <w:r w:rsidRPr="00E41235">
        <w:rPr>
          <w:rFonts w:ascii="仿宋_GB2312" w:eastAsia="仿宋_GB2312" w:hint="eastAsia"/>
          <w:color w:val="000000"/>
          <w:sz w:val="28"/>
          <w:szCs w:val="28"/>
        </w:rPr>
        <w:t>政府采购支出总额</w:t>
      </w:r>
      <w:r w:rsidR="00E573CB" w:rsidRPr="00E41235">
        <w:rPr>
          <w:rFonts w:ascii="仿宋_GB2312" w:eastAsia="仿宋_GB2312"/>
          <w:color w:val="000000"/>
          <w:sz w:val="28"/>
          <w:szCs w:val="28"/>
        </w:rPr>
        <w:t>331.53</w:t>
      </w:r>
      <w:r w:rsidRPr="00E41235">
        <w:rPr>
          <w:rFonts w:ascii="仿宋_GB2312" w:eastAsia="仿宋_GB2312" w:hint="eastAsia"/>
          <w:color w:val="000000"/>
          <w:sz w:val="28"/>
          <w:szCs w:val="28"/>
        </w:rPr>
        <w:t>万元，其中：政府采购货物支出</w:t>
      </w:r>
      <w:r w:rsidR="00E573CB" w:rsidRPr="00E41235">
        <w:rPr>
          <w:rFonts w:ascii="仿宋_GB2312" w:eastAsia="仿宋_GB2312"/>
          <w:color w:val="000000"/>
          <w:sz w:val="28"/>
          <w:szCs w:val="28"/>
        </w:rPr>
        <w:t>272.8</w:t>
      </w:r>
      <w:r w:rsidRPr="00E41235">
        <w:rPr>
          <w:rFonts w:ascii="仿宋_GB2312" w:eastAsia="仿宋_GB2312" w:hint="eastAsia"/>
          <w:color w:val="000000"/>
          <w:sz w:val="28"/>
          <w:szCs w:val="28"/>
        </w:rPr>
        <w:t>万元、政府采购工程支出</w:t>
      </w:r>
      <w:r w:rsidR="00E573CB" w:rsidRPr="00E41235">
        <w:rPr>
          <w:rFonts w:ascii="仿宋_GB2312" w:eastAsia="仿宋_GB2312"/>
          <w:color w:val="000000"/>
          <w:sz w:val="28"/>
          <w:szCs w:val="28"/>
        </w:rPr>
        <w:t>0</w:t>
      </w:r>
      <w:r w:rsidRPr="00E41235">
        <w:rPr>
          <w:rFonts w:ascii="仿宋_GB2312" w:eastAsia="仿宋_GB2312" w:hint="eastAsia"/>
          <w:color w:val="000000"/>
          <w:sz w:val="28"/>
          <w:szCs w:val="28"/>
        </w:rPr>
        <w:t>万元、政府采购服务支出</w:t>
      </w:r>
      <w:r w:rsidR="00E573CB" w:rsidRPr="00E41235">
        <w:rPr>
          <w:rFonts w:ascii="仿宋_GB2312" w:eastAsia="仿宋_GB2312"/>
          <w:color w:val="000000"/>
          <w:sz w:val="28"/>
          <w:szCs w:val="28"/>
        </w:rPr>
        <w:t>58.73</w:t>
      </w:r>
      <w:r w:rsidRPr="00E41235">
        <w:rPr>
          <w:rFonts w:ascii="仿宋_GB2312" w:eastAsia="仿宋_GB2312" w:hint="eastAsia"/>
          <w:color w:val="000000"/>
          <w:sz w:val="28"/>
          <w:szCs w:val="28"/>
        </w:rPr>
        <w:t>万元。主要用于</w:t>
      </w:r>
      <w:r w:rsidR="00E573CB" w:rsidRPr="00E41235">
        <w:rPr>
          <w:rFonts w:ascii="仿宋_GB2312" w:eastAsia="仿宋_GB2312" w:hint="eastAsia"/>
          <w:color w:val="000000"/>
          <w:sz w:val="28"/>
          <w:szCs w:val="28"/>
        </w:rPr>
        <w:t>公积金信息系统维护及公积金档案管理工作</w:t>
      </w:r>
      <w:r w:rsidRPr="00E41235">
        <w:rPr>
          <w:rFonts w:ascii="仿宋_GB2312" w:eastAsia="仿宋_GB2312" w:hint="eastAsia"/>
          <w:color w:val="000000"/>
          <w:sz w:val="28"/>
          <w:szCs w:val="28"/>
        </w:rPr>
        <w:t>。授予中小企业合同金额</w:t>
      </w:r>
      <w:r w:rsidR="00E573CB" w:rsidRPr="00E41235">
        <w:rPr>
          <w:rFonts w:ascii="仿宋_GB2312" w:eastAsia="仿宋_GB2312"/>
          <w:color w:val="000000"/>
          <w:sz w:val="28"/>
          <w:szCs w:val="28"/>
        </w:rPr>
        <w:t>0</w:t>
      </w:r>
      <w:r w:rsidRPr="00E41235">
        <w:rPr>
          <w:rFonts w:ascii="仿宋_GB2312" w:eastAsia="仿宋_GB2312" w:hint="eastAsia"/>
          <w:color w:val="000000"/>
          <w:sz w:val="28"/>
          <w:szCs w:val="28"/>
        </w:rPr>
        <w:t>万元，占政府采购支出总额的</w:t>
      </w:r>
      <w:r w:rsidR="00E573CB" w:rsidRPr="00E41235">
        <w:rPr>
          <w:rFonts w:ascii="仿宋_GB2312" w:eastAsia="仿宋_GB2312"/>
          <w:color w:val="000000"/>
          <w:sz w:val="28"/>
          <w:szCs w:val="28"/>
        </w:rPr>
        <w:t>0</w:t>
      </w:r>
      <w:r w:rsidRPr="00E41235">
        <w:rPr>
          <w:rFonts w:ascii="仿宋_GB2312" w:eastAsia="仿宋_GB2312"/>
          <w:color w:val="000000"/>
          <w:sz w:val="28"/>
          <w:szCs w:val="28"/>
        </w:rPr>
        <w:t>%</w:t>
      </w:r>
      <w:r w:rsidRPr="00E41235">
        <w:rPr>
          <w:rFonts w:ascii="仿宋_GB2312" w:eastAsia="仿宋_GB2312" w:hint="eastAsia"/>
          <w:color w:val="000000"/>
          <w:sz w:val="28"/>
          <w:szCs w:val="28"/>
        </w:rPr>
        <w:t>，其中：授予小</w:t>
      </w:r>
      <w:proofErr w:type="gramStart"/>
      <w:r w:rsidRPr="00E41235">
        <w:rPr>
          <w:rFonts w:ascii="仿宋_GB2312" w:eastAsia="仿宋_GB2312" w:hint="eastAsia"/>
          <w:color w:val="000000"/>
          <w:sz w:val="28"/>
          <w:szCs w:val="28"/>
        </w:rPr>
        <w:t>微企业</w:t>
      </w:r>
      <w:proofErr w:type="gramEnd"/>
      <w:r w:rsidRPr="00E41235">
        <w:rPr>
          <w:rFonts w:ascii="仿宋_GB2312" w:eastAsia="仿宋_GB2312" w:hint="eastAsia"/>
          <w:color w:val="000000"/>
          <w:sz w:val="28"/>
          <w:szCs w:val="28"/>
        </w:rPr>
        <w:t>合同金额</w:t>
      </w:r>
      <w:r w:rsidR="00E573CB" w:rsidRPr="00E41235">
        <w:rPr>
          <w:rFonts w:ascii="仿宋_GB2312" w:eastAsia="仿宋_GB2312"/>
          <w:color w:val="000000"/>
          <w:sz w:val="28"/>
          <w:szCs w:val="28"/>
        </w:rPr>
        <w:t>0</w:t>
      </w:r>
      <w:r w:rsidRPr="00E41235">
        <w:rPr>
          <w:rFonts w:ascii="仿宋_GB2312" w:eastAsia="仿宋_GB2312" w:hint="eastAsia"/>
          <w:color w:val="000000"/>
          <w:sz w:val="28"/>
          <w:szCs w:val="28"/>
        </w:rPr>
        <w:t>万元，占政府采购支出总额的</w:t>
      </w:r>
      <w:r w:rsidR="00E573CB" w:rsidRPr="00E41235">
        <w:rPr>
          <w:rFonts w:ascii="仿宋_GB2312" w:eastAsia="仿宋_GB2312"/>
          <w:color w:val="000000"/>
          <w:sz w:val="28"/>
          <w:szCs w:val="28"/>
        </w:rPr>
        <w:t>0</w:t>
      </w:r>
      <w:r w:rsidRPr="00E41235">
        <w:rPr>
          <w:rFonts w:ascii="仿宋_GB2312" w:eastAsia="仿宋_GB2312"/>
          <w:color w:val="000000"/>
          <w:sz w:val="28"/>
          <w:szCs w:val="28"/>
        </w:rPr>
        <w:t>%</w:t>
      </w:r>
      <w:r>
        <w:rPr>
          <w:rFonts w:ascii="仿宋_GB2312" w:eastAsia="仿宋_GB2312" w:hint="eastAsia"/>
          <w:color w:val="000000"/>
          <w:sz w:val="32"/>
          <w:szCs w:val="32"/>
        </w:rPr>
        <w:t>。</w:t>
      </w:r>
    </w:p>
    <w:p w:rsidR="00416CD4" w:rsidRDefault="00204CDE" w:rsidP="000761AF">
      <w:pPr>
        <w:spacing w:line="600" w:lineRule="exact"/>
        <w:ind w:firstLineChars="200" w:firstLine="643"/>
        <w:rPr>
          <w:rFonts w:ascii="仿宋" w:eastAsia="仿宋" w:hAnsi="仿宋"/>
          <w:b/>
          <w:color w:val="FF0000"/>
          <w:sz w:val="32"/>
          <w:szCs w:val="32"/>
        </w:rPr>
      </w:pPr>
      <w:r>
        <w:rPr>
          <w:rFonts w:ascii="仿宋" w:eastAsia="仿宋" w:hAnsi="仿宋" w:hint="eastAsia"/>
          <w:b/>
          <w:color w:val="FF0000"/>
          <w:sz w:val="32"/>
          <w:szCs w:val="32"/>
        </w:rPr>
        <w:t>（</w:t>
      </w:r>
      <w:r w:rsidR="002A31DE">
        <w:rPr>
          <w:rFonts w:ascii="仿宋" w:eastAsia="仿宋" w:hAnsi="仿宋" w:hint="eastAsia"/>
          <w:b/>
          <w:color w:val="FF0000"/>
          <w:sz w:val="32"/>
          <w:szCs w:val="32"/>
        </w:rPr>
        <w:t>注：</w:t>
      </w:r>
      <w:r>
        <w:rPr>
          <w:rFonts w:ascii="仿宋" w:eastAsia="仿宋" w:hAnsi="仿宋" w:hint="eastAsia"/>
          <w:b/>
          <w:color w:val="FF0000"/>
          <w:sz w:val="32"/>
          <w:szCs w:val="32"/>
        </w:rPr>
        <w:t>数据来源</w:t>
      </w:r>
      <w:r w:rsidR="00813348">
        <w:rPr>
          <w:rFonts w:ascii="仿宋" w:eastAsia="仿宋" w:hAnsi="仿宋" w:hint="eastAsia"/>
          <w:b/>
          <w:color w:val="FF0000"/>
          <w:sz w:val="32"/>
          <w:szCs w:val="32"/>
        </w:rPr>
        <w:t>于</w:t>
      </w:r>
      <w:proofErr w:type="gramStart"/>
      <w:r>
        <w:rPr>
          <w:rFonts w:ascii="仿宋" w:eastAsia="仿宋" w:hAnsi="仿宋" w:hint="eastAsia"/>
          <w:b/>
          <w:color w:val="FF0000"/>
          <w:sz w:val="32"/>
          <w:szCs w:val="32"/>
        </w:rPr>
        <w:t>财决</w:t>
      </w:r>
      <w:r w:rsidR="005B5C64">
        <w:rPr>
          <w:rFonts w:ascii="仿宋" w:eastAsia="仿宋" w:hAnsi="仿宋" w:hint="eastAsia"/>
          <w:b/>
          <w:color w:val="FF0000"/>
          <w:sz w:val="32"/>
          <w:szCs w:val="32"/>
        </w:rPr>
        <w:t>附</w:t>
      </w:r>
      <w:proofErr w:type="gramEnd"/>
      <w:r w:rsidR="005B5C64">
        <w:rPr>
          <w:rFonts w:ascii="仿宋" w:eastAsia="仿宋" w:hAnsi="仿宋"/>
          <w:b/>
          <w:color w:val="FF0000"/>
          <w:sz w:val="32"/>
          <w:szCs w:val="32"/>
        </w:rPr>
        <w:t>03</w:t>
      </w:r>
      <w:r w:rsidR="005B5C64">
        <w:rPr>
          <w:rFonts w:ascii="仿宋" w:eastAsia="仿宋" w:hAnsi="仿宋" w:hint="eastAsia"/>
          <w:b/>
          <w:color w:val="FF0000"/>
          <w:sz w:val="32"/>
          <w:szCs w:val="32"/>
        </w:rPr>
        <w:t>表</w:t>
      </w:r>
      <w:r>
        <w:rPr>
          <w:rFonts w:ascii="仿宋" w:eastAsia="仿宋" w:hAnsi="仿宋" w:hint="eastAsia"/>
          <w:b/>
          <w:color w:val="FF0000"/>
          <w:sz w:val="32"/>
          <w:szCs w:val="32"/>
        </w:rPr>
        <w:t>）</w:t>
      </w:r>
    </w:p>
    <w:p w:rsidR="005B5C64" w:rsidRPr="0039787A" w:rsidRDefault="00204CDE" w:rsidP="0039787A">
      <w:pPr>
        <w:autoSpaceDE w:val="0"/>
        <w:autoSpaceDN w:val="0"/>
        <w:adjustRightInd w:val="0"/>
        <w:spacing w:line="600" w:lineRule="exact"/>
        <w:ind w:firstLineChars="200" w:firstLine="560"/>
        <w:jc w:val="left"/>
        <w:outlineLvl w:val="2"/>
        <w:rPr>
          <w:rFonts w:ascii="仿宋_GB2312" w:eastAsia="仿宋_GB2312"/>
          <w:color w:val="000000"/>
          <w:sz w:val="28"/>
          <w:szCs w:val="28"/>
        </w:rPr>
      </w:pPr>
      <w:bookmarkStart w:id="118" w:name="_Toc15377224"/>
      <w:bookmarkStart w:id="119" w:name="_Toc51168631"/>
      <w:r w:rsidRPr="0039787A">
        <w:rPr>
          <w:rFonts w:ascii="仿宋_GB2312" w:eastAsia="仿宋_GB2312" w:hint="eastAsia"/>
          <w:color w:val="000000"/>
          <w:sz w:val="28"/>
          <w:szCs w:val="28"/>
        </w:rPr>
        <w:t>（三）国有资产占有使用情况</w:t>
      </w:r>
      <w:bookmarkEnd w:id="118"/>
      <w:bookmarkEnd w:id="119"/>
    </w:p>
    <w:p w:rsidR="00D71401" w:rsidRDefault="00204CDE" w:rsidP="00A335E0">
      <w:pPr>
        <w:autoSpaceDE w:val="0"/>
        <w:autoSpaceDN w:val="0"/>
        <w:adjustRightInd w:val="0"/>
        <w:spacing w:line="600" w:lineRule="exact"/>
        <w:ind w:firstLineChars="200" w:firstLine="560"/>
        <w:jc w:val="left"/>
        <w:rPr>
          <w:rFonts w:ascii="仿宋_GB2312" w:eastAsia="仿宋_GB2312"/>
          <w:color w:val="000000"/>
          <w:sz w:val="28"/>
          <w:szCs w:val="28"/>
        </w:rPr>
      </w:pPr>
      <w:r w:rsidRPr="0039787A">
        <w:rPr>
          <w:rFonts w:ascii="仿宋_GB2312" w:eastAsia="仿宋_GB2312" w:hint="eastAsia"/>
          <w:color w:val="000000"/>
          <w:sz w:val="28"/>
          <w:szCs w:val="28"/>
        </w:rPr>
        <w:t>截至</w:t>
      </w:r>
      <w:r w:rsidRPr="0039787A">
        <w:rPr>
          <w:rFonts w:ascii="仿宋_GB2312" w:eastAsia="仿宋_GB2312"/>
          <w:color w:val="000000"/>
          <w:sz w:val="28"/>
          <w:szCs w:val="28"/>
        </w:rPr>
        <w:t>201</w:t>
      </w:r>
      <w:r w:rsidRPr="0039787A">
        <w:rPr>
          <w:rFonts w:ascii="仿宋_GB2312" w:eastAsia="仿宋_GB2312" w:hint="eastAsia"/>
          <w:color w:val="000000"/>
          <w:sz w:val="28"/>
          <w:szCs w:val="28"/>
        </w:rPr>
        <w:t>9年</w:t>
      </w:r>
      <w:r w:rsidRPr="0039787A">
        <w:rPr>
          <w:rFonts w:ascii="仿宋_GB2312" w:eastAsia="仿宋_GB2312"/>
          <w:color w:val="000000"/>
          <w:sz w:val="28"/>
          <w:szCs w:val="28"/>
        </w:rPr>
        <w:t>12</w:t>
      </w:r>
      <w:r w:rsidRPr="0039787A">
        <w:rPr>
          <w:rFonts w:ascii="仿宋_GB2312" w:eastAsia="仿宋_GB2312" w:hint="eastAsia"/>
          <w:color w:val="000000"/>
          <w:sz w:val="28"/>
          <w:szCs w:val="28"/>
        </w:rPr>
        <w:t>月</w:t>
      </w:r>
      <w:r w:rsidRPr="0039787A">
        <w:rPr>
          <w:rFonts w:ascii="仿宋_GB2312" w:eastAsia="仿宋_GB2312"/>
          <w:color w:val="000000"/>
          <w:sz w:val="28"/>
          <w:szCs w:val="28"/>
        </w:rPr>
        <w:t>31</w:t>
      </w:r>
      <w:r w:rsidRPr="0039787A">
        <w:rPr>
          <w:rFonts w:ascii="仿宋_GB2312" w:eastAsia="仿宋_GB2312" w:hint="eastAsia"/>
          <w:color w:val="000000"/>
          <w:sz w:val="28"/>
          <w:szCs w:val="28"/>
        </w:rPr>
        <w:t>日，</w:t>
      </w:r>
      <w:r w:rsidR="00100BD3" w:rsidRPr="0039787A">
        <w:rPr>
          <w:rFonts w:ascii="仿宋_GB2312" w:eastAsia="仿宋_GB2312" w:hint="eastAsia"/>
          <w:color w:val="000000"/>
          <w:sz w:val="28"/>
          <w:szCs w:val="28"/>
        </w:rPr>
        <w:t>住房公积金管理中心</w:t>
      </w:r>
      <w:r w:rsidRPr="0039787A">
        <w:rPr>
          <w:rFonts w:ascii="仿宋_GB2312" w:eastAsia="仿宋_GB2312" w:hint="eastAsia"/>
          <w:color w:val="000000"/>
          <w:sz w:val="28"/>
          <w:szCs w:val="28"/>
        </w:rPr>
        <w:t>共有车辆</w:t>
      </w:r>
      <w:r w:rsidR="00100BD3" w:rsidRPr="0039787A">
        <w:rPr>
          <w:rFonts w:ascii="仿宋_GB2312" w:eastAsia="仿宋_GB2312"/>
          <w:color w:val="000000"/>
          <w:sz w:val="28"/>
          <w:szCs w:val="28"/>
        </w:rPr>
        <w:t>4</w:t>
      </w:r>
      <w:r w:rsidRPr="0039787A">
        <w:rPr>
          <w:rFonts w:ascii="仿宋_GB2312" w:eastAsia="仿宋_GB2312" w:hint="eastAsia"/>
          <w:color w:val="000000"/>
          <w:sz w:val="28"/>
          <w:szCs w:val="28"/>
        </w:rPr>
        <w:t>辆，其中：</w:t>
      </w:r>
      <w:r w:rsidR="00813348" w:rsidRPr="0039787A">
        <w:rPr>
          <w:rFonts w:ascii="仿宋_GB2312" w:eastAsia="仿宋_GB2312" w:hint="eastAsia"/>
          <w:color w:val="000000"/>
          <w:sz w:val="28"/>
          <w:szCs w:val="28"/>
        </w:rPr>
        <w:t>主要</w:t>
      </w:r>
      <w:r w:rsidRPr="0039787A">
        <w:rPr>
          <w:rFonts w:ascii="仿宋_GB2312" w:eastAsia="仿宋_GB2312" w:hint="eastAsia"/>
          <w:color w:val="000000"/>
          <w:sz w:val="28"/>
          <w:szCs w:val="28"/>
        </w:rPr>
        <w:t>领导干部用车</w:t>
      </w:r>
      <w:r w:rsidR="00000810" w:rsidRPr="0039787A">
        <w:rPr>
          <w:rFonts w:ascii="仿宋_GB2312" w:eastAsia="仿宋_GB2312"/>
          <w:color w:val="000000"/>
          <w:sz w:val="28"/>
          <w:szCs w:val="28"/>
        </w:rPr>
        <w:t>0</w:t>
      </w:r>
      <w:r w:rsidRPr="0039787A">
        <w:rPr>
          <w:rFonts w:ascii="仿宋_GB2312" w:eastAsia="仿宋_GB2312" w:hint="eastAsia"/>
          <w:color w:val="000000"/>
          <w:sz w:val="28"/>
          <w:szCs w:val="28"/>
        </w:rPr>
        <w:t>辆、机要通信用车</w:t>
      </w:r>
      <w:r w:rsidR="00000810" w:rsidRPr="0039787A">
        <w:rPr>
          <w:rFonts w:ascii="仿宋_GB2312" w:eastAsia="仿宋_GB2312"/>
          <w:color w:val="000000"/>
          <w:sz w:val="28"/>
          <w:szCs w:val="28"/>
        </w:rPr>
        <w:t>0</w:t>
      </w:r>
      <w:r w:rsidRPr="0039787A">
        <w:rPr>
          <w:rFonts w:ascii="仿宋_GB2312" w:eastAsia="仿宋_GB2312" w:hint="eastAsia"/>
          <w:color w:val="000000"/>
          <w:sz w:val="28"/>
          <w:szCs w:val="28"/>
        </w:rPr>
        <w:t>辆、应急保障用车</w:t>
      </w:r>
      <w:r w:rsidR="00000810" w:rsidRPr="0039787A">
        <w:rPr>
          <w:rFonts w:ascii="仿宋_GB2312" w:eastAsia="仿宋_GB2312"/>
          <w:color w:val="000000"/>
          <w:sz w:val="28"/>
          <w:szCs w:val="28"/>
        </w:rPr>
        <w:t>0</w:t>
      </w:r>
      <w:r w:rsidRPr="0039787A">
        <w:rPr>
          <w:rFonts w:ascii="仿宋_GB2312" w:eastAsia="仿宋_GB2312" w:hint="eastAsia"/>
          <w:color w:val="000000"/>
          <w:sz w:val="28"/>
          <w:szCs w:val="28"/>
        </w:rPr>
        <w:t>辆、其他用车</w:t>
      </w:r>
      <w:r w:rsidR="00100BD3" w:rsidRPr="0039787A">
        <w:rPr>
          <w:rFonts w:ascii="仿宋_GB2312" w:eastAsia="仿宋_GB2312"/>
          <w:color w:val="000000"/>
          <w:sz w:val="28"/>
          <w:szCs w:val="28"/>
        </w:rPr>
        <w:t>4</w:t>
      </w:r>
      <w:r w:rsidRPr="0039787A">
        <w:rPr>
          <w:rFonts w:ascii="仿宋_GB2312" w:eastAsia="仿宋_GB2312" w:hint="eastAsia"/>
          <w:color w:val="000000"/>
          <w:sz w:val="28"/>
          <w:szCs w:val="28"/>
        </w:rPr>
        <w:t>辆</w:t>
      </w:r>
      <w:r w:rsidR="00100BD3" w:rsidRPr="0039787A">
        <w:rPr>
          <w:rFonts w:ascii="仿宋_GB2312" w:eastAsia="仿宋_GB2312" w:hint="eastAsia"/>
          <w:color w:val="000000"/>
          <w:sz w:val="28"/>
          <w:szCs w:val="28"/>
        </w:rPr>
        <w:t>，其中3辆已经移交机关事务管理局，</w:t>
      </w:r>
      <w:r w:rsidR="00092BA9" w:rsidRPr="0039787A">
        <w:rPr>
          <w:rFonts w:ascii="仿宋_GB2312" w:eastAsia="仿宋_GB2312" w:hint="eastAsia"/>
          <w:color w:val="000000"/>
          <w:sz w:val="28"/>
          <w:szCs w:val="28"/>
        </w:rPr>
        <w:t>账</w:t>
      </w:r>
      <w:r w:rsidR="00000810" w:rsidRPr="0039787A">
        <w:rPr>
          <w:rFonts w:ascii="仿宋_GB2312" w:eastAsia="仿宋_GB2312" w:hint="eastAsia"/>
          <w:color w:val="000000"/>
          <w:sz w:val="28"/>
          <w:szCs w:val="28"/>
        </w:rPr>
        <w:t>暂时挂</w:t>
      </w:r>
      <w:r w:rsidR="00092BA9" w:rsidRPr="0039787A">
        <w:rPr>
          <w:rFonts w:ascii="仿宋_GB2312" w:eastAsia="仿宋_GB2312" w:hint="eastAsia"/>
          <w:color w:val="000000"/>
          <w:sz w:val="28"/>
          <w:szCs w:val="28"/>
        </w:rPr>
        <w:t>在我中心。1辆用于公务用车。</w:t>
      </w:r>
      <w:r w:rsidRPr="0039787A">
        <w:rPr>
          <w:rFonts w:ascii="仿宋_GB2312" w:eastAsia="仿宋_GB2312" w:hint="eastAsia"/>
          <w:color w:val="000000"/>
          <w:sz w:val="28"/>
          <w:szCs w:val="28"/>
        </w:rPr>
        <w:t>单价</w:t>
      </w:r>
      <w:r w:rsidRPr="0039787A">
        <w:rPr>
          <w:rFonts w:ascii="仿宋_GB2312" w:eastAsia="仿宋_GB2312"/>
          <w:color w:val="000000"/>
          <w:sz w:val="28"/>
          <w:szCs w:val="28"/>
        </w:rPr>
        <w:t>50</w:t>
      </w:r>
      <w:r w:rsidRPr="0039787A">
        <w:rPr>
          <w:rFonts w:ascii="仿宋_GB2312" w:eastAsia="仿宋_GB2312" w:hint="eastAsia"/>
          <w:color w:val="000000"/>
          <w:sz w:val="28"/>
          <w:szCs w:val="28"/>
        </w:rPr>
        <w:t>万元以上通用设备</w:t>
      </w:r>
      <w:r w:rsidR="00100BD3" w:rsidRPr="0039787A">
        <w:rPr>
          <w:rFonts w:ascii="仿宋_GB2312" w:eastAsia="仿宋_GB2312"/>
          <w:color w:val="000000"/>
          <w:sz w:val="28"/>
          <w:szCs w:val="28"/>
        </w:rPr>
        <w:t>0</w:t>
      </w:r>
      <w:r w:rsidRPr="0039787A">
        <w:rPr>
          <w:rFonts w:ascii="仿宋_GB2312" w:eastAsia="仿宋_GB2312" w:hint="eastAsia"/>
          <w:color w:val="000000"/>
          <w:sz w:val="28"/>
          <w:szCs w:val="28"/>
        </w:rPr>
        <w:t>台（套），单价</w:t>
      </w:r>
      <w:r w:rsidRPr="0039787A">
        <w:rPr>
          <w:rFonts w:ascii="仿宋_GB2312" w:eastAsia="仿宋_GB2312"/>
          <w:color w:val="000000"/>
          <w:sz w:val="28"/>
          <w:szCs w:val="28"/>
        </w:rPr>
        <w:t>100</w:t>
      </w:r>
      <w:r w:rsidRPr="0039787A">
        <w:rPr>
          <w:rFonts w:ascii="仿宋_GB2312" w:eastAsia="仿宋_GB2312" w:hint="eastAsia"/>
          <w:color w:val="000000"/>
          <w:sz w:val="28"/>
          <w:szCs w:val="28"/>
        </w:rPr>
        <w:t>万元以上专用设备</w:t>
      </w:r>
      <w:r w:rsidR="00100BD3" w:rsidRPr="0039787A">
        <w:rPr>
          <w:rFonts w:ascii="仿宋_GB2312" w:eastAsia="仿宋_GB2312"/>
          <w:color w:val="000000"/>
          <w:sz w:val="28"/>
          <w:szCs w:val="28"/>
        </w:rPr>
        <w:t>0</w:t>
      </w:r>
      <w:r w:rsidR="00A335E0">
        <w:rPr>
          <w:rFonts w:ascii="仿宋_GB2312" w:eastAsia="仿宋_GB2312" w:hint="eastAsia"/>
          <w:color w:val="000000"/>
          <w:sz w:val="28"/>
          <w:szCs w:val="28"/>
        </w:rPr>
        <w:t>台（套）。</w:t>
      </w:r>
    </w:p>
    <w:p w:rsidR="00A335E0" w:rsidRDefault="00A335E0" w:rsidP="00D71401">
      <w:pPr>
        <w:autoSpaceDE w:val="0"/>
        <w:autoSpaceDN w:val="0"/>
        <w:adjustRightInd w:val="0"/>
        <w:spacing w:line="600" w:lineRule="exact"/>
        <w:ind w:firstLineChars="200" w:firstLine="643"/>
        <w:jc w:val="left"/>
        <w:rPr>
          <w:rFonts w:ascii="仿宋" w:eastAsia="仿宋" w:hAnsi="仿宋"/>
          <w:b/>
          <w:color w:val="FF0000"/>
          <w:sz w:val="32"/>
          <w:szCs w:val="32"/>
        </w:rPr>
      </w:pPr>
      <w:r>
        <w:rPr>
          <w:rFonts w:ascii="仿宋" w:eastAsia="仿宋" w:hAnsi="仿宋" w:hint="eastAsia"/>
          <w:b/>
          <w:color w:val="FF0000"/>
          <w:sz w:val="32"/>
          <w:szCs w:val="32"/>
        </w:rPr>
        <w:t>（注：数据来源</w:t>
      </w:r>
      <w:proofErr w:type="gramStart"/>
      <w:r>
        <w:rPr>
          <w:rFonts w:ascii="仿宋" w:eastAsia="仿宋" w:hAnsi="仿宋" w:hint="eastAsia"/>
          <w:b/>
          <w:color w:val="FF0000"/>
          <w:sz w:val="32"/>
          <w:szCs w:val="32"/>
        </w:rPr>
        <w:t>财决附</w:t>
      </w:r>
      <w:proofErr w:type="gramEnd"/>
      <w:r>
        <w:rPr>
          <w:rFonts w:ascii="仿宋" w:eastAsia="仿宋" w:hAnsi="仿宋"/>
          <w:b/>
          <w:color w:val="FF0000"/>
          <w:sz w:val="32"/>
          <w:szCs w:val="32"/>
        </w:rPr>
        <w:t>03</w:t>
      </w:r>
      <w:r>
        <w:rPr>
          <w:rFonts w:ascii="仿宋" w:eastAsia="仿宋" w:hAnsi="仿宋" w:hint="eastAsia"/>
          <w:b/>
          <w:color w:val="FF0000"/>
          <w:sz w:val="32"/>
          <w:szCs w:val="32"/>
        </w:rPr>
        <w:t>表，按部门决算报表填报数据罗列车辆情况。）</w:t>
      </w:r>
    </w:p>
    <w:p w:rsidR="00416CD4" w:rsidRPr="002F205A" w:rsidRDefault="00833962" w:rsidP="00A335E0">
      <w:pPr>
        <w:autoSpaceDE w:val="0"/>
        <w:autoSpaceDN w:val="0"/>
        <w:adjustRightInd w:val="0"/>
        <w:spacing w:line="600" w:lineRule="exact"/>
        <w:ind w:firstLineChars="200" w:firstLine="562"/>
        <w:jc w:val="left"/>
        <w:rPr>
          <w:rFonts w:ascii="仿宋_GB2312" w:eastAsia="仿宋_GB2312"/>
          <w:color w:val="000000"/>
          <w:sz w:val="28"/>
          <w:szCs w:val="28"/>
        </w:rPr>
      </w:pPr>
      <w:r w:rsidRPr="002F205A">
        <w:rPr>
          <w:rFonts w:ascii="仿宋" w:eastAsia="仿宋" w:hAnsi="仿宋" w:hint="eastAsia"/>
          <w:b/>
          <w:color w:val="000000"/>
          <w:sz w:val="28"/>
          <w:szCs w:val="28"/>
        </w:rPr>
        <w:t>（</w:t>
      </w:r>
      <w:r w:rsidRPr="002F205A">
        <w:rPr>
          <w:rFonts w:ascii="仿宋_GB2312" w:eastAsia="仿宋_GB2312" w:hint="eastAsia"/>
          <w:color w:val="000000"/>
          <w:sz w:val="28"/>
          <w:szCs w:val="28"/>
        </w:rPr>
        <w:t>四）预算绩效管理情况。</w:t>
      </w:r>
    </w:p>
    <w:p w:rsidR="002A31DE" w:rsidRPr="002F205A" w:rsidRDefault="002A31DE" w:rsidP="002F205A">
      <w:pPr>
        <w:spacing w:line="580" w:lineRule="exact"/>
        <w:ind w:firstLineChars="200" w:firstLine="560"/>
        <w:rPr>
          <w:rFonts w:ascii="仿宋_GB2312" w:eastAsia="仿宋_GB2312"/>
          <w:color w:val="000000"/>
          <w:sz w:val="28"/>
          <w:szCs w:val="28"/>
        </w:rPr>
      </w:pPr>
      <w:r w:rsidRPr="002F205A">
        <w:rPr>
          <w:rFonts w:ascii="仿宋_GB2312" w:eastAsia="仿宋_GB2312" w:hint="eastAsia"/>
          <w:color w:val="000000"/>
          <w:sz w:val="28"/>
          <w:szCs w:val="28"/>
        </w:rPr>
        <w:t>根据预算绩效管理要求，本</w:t>
      </w:r>
      <w:r w:rsidR="003B1FFF" w:rsidRPr="002F205A">
        <w:rPr>
          <w:rFonts w:ascii="仿宋_GB2312" w:eastAsia="仿宋_GB2312" w:hint="eastAsia"/>
          <w:color w:val="000000"/>
          <w:sz w:val="28"/>
          <w:szCs w:val="28"/>
        </w:rPr>
        <w:t>单位</w:t>
      </w:r>
      <w:r w:rsidRPr="002F205A">
        <w:rPr>
          <w:rFonts w:ascii="仿宋_GB2312" w:eastAsia="仿宋_GB2312" w:hint="eastAsia"/>
          <w:color w:val="000000"/>
          <w:sz w:val="28"/>
          <w:szCs w:val="28"/>
        </w:rPr>
        <w:t>在年初预算编制阶段，组织对</w:t>
      </w:r>
      <w:r w:rsidR="004A6D74">
        <w:rPr>
          <w:rFonts w:ascii="仿宋_GB2312" w:eastAsia="仿宋_GB2312" w:hint="eastAsia"/>
          <w:color w:val="000000"/>
          <w:sz w:val="28"/>
          <w:szCs w:val="28"/>
        </w:rPr>
        <w:t>公积金存量档案及数字化扫描</w:t>
      </w:r>
      <w:r w:rsidRPr="002F205A">
        <w:rPr>
          <w:rFonts w:ascii="仿宋_GB2312" w:eastAsia="仿宋_GB2312" w:hint="eastAsia"/>
          <w:color w:val="000000"/>
          <w:sz w:val="28"/>
          <w:szCs w:val="28"/>
        </w:rPr>
        <w:t>项目开展了预算事前绩效评估，对</w:t>
      </w:r>
      <w:r w:rsidR="004A6D74">
        <w:rPr>
          <w:rFonts w:ascii="仿宋_GB2312" w:eastAsia="仿宋_GB2312" w:hint="eastAsia"/>
          <w:color w:val="000000"/>
          <w:sz w:val="28"/>
          <w:szCs w:val="28"/>
        </w:rPr>
        <w:t>10</w:t>
      </w:r>
      <w:r w:rsidRPr="002F205A">
        <w:rPr>
          <w:rFonts w:ascii="仿宋_GB2312" w:eastAsia="仿宋_GB2312" w:hint="eastAsia"/>
          <w:color w:val="000000"/>
          <w:sz w:val="28"/>
          <w:szCs w:val="28"/>
        </w:rPr>
        <w:t>个项目编制了绩效目标，预算执行过程中，选取</w:t>
      </w:r>
      <w:r w:rsidR="004A6D74">
        <w:rPr>
          <w:rFonts w:ascii="仿宋_GB2312" w:eastAsia="仿宋_GB2312" w:hint="eastAsia"/>
          <w:color w:val="000000"/>
          <w:sz w:val="28"/>
          <w:szCs w:val="28"/>
        </w:rPr>
        <w:t>10</w:t>
      </w:r>
      <w:r w:rsidRPr="002F205A">
        <w:rPr>
          <w:rFonts w:ascii="仿宋_GB2312" w:eastAsia="仿宋_GB2312" w:hint="eastAsia"/>
          <w:color w:val="000000"/>
          <w:sz w:val="28"/>
          <w:szCs w:val="28"/>
        </w:rPr>
        <w:t>个项目开展绩效监控，年终执行完毕后，对</w:t>
      </w:r>
      <w:r w:rsidR="004A6D74">
        <w:rPr>
          <w:rFonts w:ascii="仿宋_GB2312" w:eastAsia="仿宋_GB2312" w:hint="eastAsia"/>
          <w:color w:val="000000"/>
          <w:sz w:val="28"/>
          <w:szCs w:val="28"/>
        </w:rPr>
        <w:t>10</w:t>
      </w:r>
      <w:r w:rsidRPr="002F205A">
        <w:rPr>
          <w:rFonts w:ascii="仿宋_GB2312" w:eastAsia="仿宋_GB2312" w:hint="eastAsia"/>
          <w:color w:val="000000"/>
          <w:sz w:val="28"/>
          <w:szCs w:val="28"/>
        </w:rPr>
        <w:t>个项目开展了绩效目标完成情况自评。</w:t>
      </w:r>
    </w:p>
    <w:p w:rsidR="000E4CDE" w:rsidRDefault="00244E49" w:rsidP="000E4CDE">
      <w:pPr>
        <w:spacing w:line="580" w:lineRule="exact"/>
        <w:ind w:firstLineChars="200" w:firstLine="560"/>
        <w:rPr>
          <w:rFonts w:ascii="仿宋_GB2312" w:eastAsia="仿宋_GB2312" w:hAnsi="仿宋_GB2312" w:cs="仿宋_GB2312"/>
          <w:sz w:val="32"/>
          <w:szCs w:val="32"/>
        </w:rPr>
      </w:pPr>
      <w:r>
        <w:rPr>
          <w:rFonts w:ascii="仿宋_GB2312" w:eastAsia="仿宋_GB2312" w:hint="eastAsia"/>
          <w:color w:val="000000"/>
          <w:sz w:val="28"/>
          <w:szCs w:val="28"/>
        </w:rPr>
        <w:t>本单位</w:t>
      </w:r>
      <w:r w:rsidR="002A31DE" w:rsidRPr="002F205A">
        <w:rPr>
          <w:rFonts w:ascii="仿宋_GB2312" w:eastAsia="仿宋_GB2312" w:hint="eastAsia"/>
          <w:color w:val="000000"/>
          <w:sz w:val="28"/>
          <w:szCs w:val="28"/>
        </w:rPr>
        <w:t>按要求对2019年部门整体支出开展绩效自评，从评价情况来看</w:t>
      </w:r>
      <w:r w:rsidRPr="00244E49">
        <w:rPr>
          <w:rFonts w:ascii="仿宋_GB2312" w:eastAsia="仿宋_GB2312"/>
          <w:color w:val="000000"/>
          <w:sz w:val="28"/>
          <w:szCs w:val="28"/>
        </w:rPr>
        <w:t>2019</w:t>
      </w:r>
      <w:r w:rsidRPr="00244E49">
        <w:rPr>
          <w:rFonts w:ascii="仿宋_GB2312" w:eastAsia="仿宋_GB2312" w:hint="eastAsia"/>
          <w:color w:val="000000"/>
          <w:sz w:val="28"/>
          <w:szCs w:val="28"/>
        </w:rPr>
        <w:t>年中心整体支出绩效目标基本实现</w:t>
      </w:r>
      <w:r w:rsidR="00B45640">
        <w:rPr>
          <w:rFonts w:ascii="仿宋_GB2312" w:eastAsia="仿宋_GB2312" w:hint="eastAsia"/>
          <w:color w:val="000000"/>
          <w:sz w:val="28"/>
          <w:szCs w:val="28"/>
        </w:rPr>
        <w:t>，</w:t>
      </w:r>
      <w:r w:rsidRPr="00244E49">
        <w:rPr>
          <w:rFonts w:ascii="仿宋_GB2312" w:eastAsia="仿宋_GB2312" w:hint="eastAsia"/>
          <w:color w:val="000000"/>
          <w:sz w:val="28"/>
          <w:szCs w:val="28"/>
        </w:rPr>
        <w:t>新增</w:t>
      </w:r>
      <w:proofErr w:type="gramStart"/>
      <w:r w:rsidRPr="00244E49">
        <w:rPr>
          <w:rFonts w:ascii="仿宋_GB2312" w:eastAsia="仿宋_GB2312" w:hint="eastAsia"/>
          <w:color w:val="000000"/>
          <w:sz w:val="28"/>
          <w:szCs w:val="28"/>
        </w:rPr>
        <w:t>缴</w:t>
      </w:r>
      <w:proofErr w:type="gramEnd"/>
      <w:r w:rsidRPr="00244E49">
        <w:rPr>
          <w:rFonts w:ascii="仿宋_GB2312" w:eastAsia="仿宋_GB2312" w:hint="eastAsia"/>
          <w:color w:val="000000"/>
          <w:sz w:val="28"/>
          <w:szCs w:val="28"/>
        </w:rPr>
        <w:t>存单位</w:t>
      </w:r>
      <w:r w:rsidRPr="00244E49">
        <w:rPr>
          <w:rFonts w:ascii="仿宋_GB2312" w:eastAsia="仿宋_GB2312"/>
          <w:color w:val="000000"/>
          <w:sz w:val="28"/>
          <w:szCs w:val="28"/>
        </w:rPr>
        <w:t>213</w:t>
      </w:r>
      <w:r w:rsidRPr="00244E49">
        <w:rPr>
          <w:rFonts w:ascii="仿宋_GB2312" w:eastAsia="仿宋_GB2312" w:hint="eastAsia"/>
          <w:color w:val="000000"/>
          <w:sz w:val="28"/>
          <w:szCs w:val="28"/>
        </w:rPr>
        <w:lastRenderedPageBreak/>
        <w:t>家、新增加缴存人数</w:t>
      </w:r>
      <w:r w:rsidRPr="00244E49">
        <w:rPr>
          <w:rFonts w:ascii="仿宋_GB2312" w:eastAsia="仿宋_GB2312"/>
          <w:color w:val="000000"/>
          <w:sz w:val="28"/>
          <w:szCs w:val="28"/>
        </w:rPr>
        <w:t>7627</w:t>
      </w:r>
      <w:r w:rsidRPr="00244E49">
        <w:rPr>
          <w:rFonts w:ascii="仿宋_GB2312" w:eastAsia="仿宋_GB2312" w:hint="eastAsia"/>
          <w:color w:val="000000"/>
          <w:sz w:val="28"/>
          <w:szCs w:val="28"/>
        </w:rPr>
        <w:t>人，进一步扩大了全市公积金缴存的覆盖面。精简办理流程，提高办事效率，本年为</w:t>
      </w:r>
      <w:r w:rsidRPr="00244E49">
        <w:rPr>
          <w:rFonts w:ascii="仿宋_GB2312" w:eastAsia="仿宋_GB2312"/>
          <w:color w:val="000000"/>
          <w:sz w:val="28"/>
          <w:szCs w:val="28"/>
        </w:rPr>
        <w:t>3540</w:t>
      </w:r>
      <w:r w:rsidRPr="00244E49">
        <w:rPr>
          <w:rFonts w:ascii="仿宋_GB2312" w:eastAsia="仿宋_GB2312" w:hint="eastAsia"/>
          <w:color w:val="000000"/>
          <w:sz w:val="28"/>
          <w:szCs w:val="28"/>
        </w:rPr>
        <w:t>户职工发放个人住房公积金贷款</w:t>
      </w:r>
      <w:r w:rsidRPr="00244E49">
        <w:rPr>
          <w:rFonts w:ascii="仿宋_GB2312" w:eastAsia="仿宋_GB2312"/>
          <w:color w:val="000000"/>
          <w:sz w:val="28"/>
          <w:szCs w:val="28"/>
        </w:rPr>
        <w:t>13.64</w:t>
      </w:r>
      <w:r w:rsidRPr="00244E49">
        <w:rPr>
          <w:rFonts w:ascii="仿宋_GB2312" w:eastAsia="仿宋_GB2312" w:hint="eastAsia"/>
          <w:color w:val="000000"/>
          <w:sz w:val="28"/>
          <w:szCs w:val="28"/>
        </w:rPr>
        <w:t>亿元，完成计划的</w:t>
      </w:r>
      <w:r w:rsidRPr="00244E49">
        <w:rPr>
          <w:rFonts w:ascii="仿宋_GB2312" w:eastAsia="仿宋_GB2312"/>
          <w:color w:val="000000"/>
          <w:sz w:val="28"/>
          <w:szCs w:val="28"/>
        </w:rPr>
        <w:t>151.56 %</w:t>
      </w:r>
      <w:r w:rsidRPr="00244E49">
        <w:rPr>
          <w:rFonts w:ascii="仿宋_GB2312" w:eastAsia="仿宋_GB2312" w:hint="eastAsia"/>
          <w:color w:val="000000"/>
          <w:sz w:val="28"/>
          <w:szCs w:val="28"/>
        </w:rPr>
        <w:t>，支持职工购房面积</w:t>
      </w:r>
      <w:r w:rsidRPr="00244E49">
        <w:rPr>
          <w:rFonts w:ascii="仿宋_GB2312" w:eastAsia="仿宋_GB2312"/>
          <w:color w:val="000000"/>
          <w:sz w:val="28"/>
          <w:szCs w:val="28"/>
        </w:rPr>
        <w:t>35.08</w:t>
      </w:r>
      <w:r w:rsidRPr="00244E49">
        <w:rPr>
          <w:rFonts w:ascii="仿宋_GB2312" w:eastAsia="仿宋_GB2312" w:hint="eastAsia"/>
          <w:color w:val="000000"/>
          <w:sz w:val="28"/>
          <w:szCs w:val="28"/>
        </w:rPr>
        <w:t>万平方米，贷款发放额占全市住房贷款总额的</w:t>
      </w:r>
      <w:r w:rsidRPr="00244E49">
        <w:rPr>
          <w:rFonts w:ascii="仿宋_GB2312" w:eastAsia="仿宋_GB2312"/>
          <w:color w:val="000000"/>
          <w:sz w:val="28"/>
          <w:szCs w:val="28"/>
        </w:rPr>
        <w:t>51.86%</w:t>
      </w:r>
      <w:r w:rsidRPr="00244E49">
        <w:rPr>
          <w:rFonts w:ascii="仿宋_GB2312" w:eastAsia="仿宋_GB2312" w:hint="eastAsia"/>
          <w:color w:val="000000"/>
          <w:sz w:val="28"/>
          <w:szCs w:val="28"/>
        </w:rPr>
        <w:t>，极大地促进了我市房地产市场的发展。</w:t>
      </w:r>
    </w:p>
    <w:p w:rsidR="000E4CDE" w:rsidRPr="000E4CDE" w:rsidRDefault="00244E49" w:rsidP="000E4CDE">
      <w:pPr>
        <w:spacing w:line="5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本单位</w:t>
      </w:r>
      <w:r w:rsidR="002A31DE" w:rsidRPr="002F205A">
        <w:rPr>
          <w:rFonts w:ascii="仿宋_GB2312" w:eastAsia="仿宋_GB2312" w:hint="eastAsia"/>
          <w:color w:val="000000"/>
          <w:sz w:val="28"/>
          <w:szCs w:val="28"/>
        </w:rPr>
        <w:t>还自行组织了</w:t>
      </w:r>
      <w:r w:rsidR="00306B71">
        <w:rPr>
          <w:rFonts w:ascii="仿宋_GB2312" w:eastAsia="仿宋_GB2312" w:hint="eastAsia"/>
          <w:color w:val="000000"/>
          <w:sz w:val="28"/>
          <w:szCs w:val="28"/>
        </w:rPr>
        <w:t>1</w:t>
      </w:r>
      <w:r w:rsidR="002A31DE" w:rsidRPr="002F205A">
        <w:rPr>
          <w:rFonts w:ascii="仿宋_GB2312" w:eastAsia="仿宋_GB2312" w:hint="eastAsia"/>
          <w:color w:val="000000"/>
          <w:sz w:val="28"/>
          <w:szCs w:val="28"/>
        </w:rPr>
        <w:t>个项目支出绩效评价，从评价情况来看</w:t>
      </w:r>
      <w:r w:rsidRPr="00244E49">
        <w:rPr>
          <w:rFonts w:ascii="仿宋_GB2312" w:eastAsia="仿宋_GB2312" w:hint="eastAsia"/>
          <w:color w:val="000000"/>
          <w:sz w:val="28"/>
          <w:szCs w:val="28"/>
        </w:rPr>
        <w:t>中心本年较好地完成了项目绩效目标</w:t>
      </w:r>
      <w:r w:rsidR="00B45640">
        <w:rPr>
          <w:rFonts w:ascii="仿宋_GB2312" w:eastAsia="仿宋_GB2312" w:hint="eastAsia"/>
          <w:color w:val="000000"/>
          <w:sz w:val="28"/>
          <w:szCs w:val="28"/>
        </w:rPr>
        <w:t>，</w:t>
      </w:r>
      <w:r w:rsidRPr="00244E49">
        <w:rPr>
          <w:rFonts w:ascii="仿宋_GB2312" w:eastAsia="仿宋_GB2312" w:hint="eastAsia"/>
          <w:color w:val="000000"/>
          <w:sz w:val="28"/>
          <w:szCs w:val="28"/>
        </w:rPr>
        <w:t>随着住房公积金信息系统上线，中心正式开通省政府一体化政务服务平台住房公积金个人信息跨地区查询业务，配合全市数据共享交换平台建设工作，成功完成业务系统与平台的对接，接入阳光攀枝花爱城市网，为</w:t>
      </w:r>
      <w:r w:rsidRPr="00244E49">
        <w:rPr>
          <w:rFonts w:ascii="仿宋_GB2312" w:eastAsia="仿宋_GB2312"/>
          <w:color w:val="000000"/>
          <w:sz w:val="28"/>
          <w:szCs w:val="28"/>
        </w:rPr>
        <w:t>“</w:t>
      </w:r>
      <w:r w:rsidRPr="00244E49">
        <w:rPr>
          <w:rFonts w:ascii="仿宋_GB2312" w:eastAsia="仿宋_GB2312" w:hint="eastAsia"/>
          <w:color w:val="000000"/>
          <w:sz w:val="28"/>
          <w:szCs w:val="28"/>
        </w:rPr>
        <w:t>最多跑一次</w:t>
      </w:r>
      <w:r w:rsidRPr="00244E49">
        <w:rPr>
          <w:rFonts w:ascii="仿宋_GB2312" w:eastAsia="仿宋_GB2312"/>
          <w:color w:val="000000"/>
          <w:sz w:val="28"/>
          <w:szCs w:val="28"/>
        </w:rPr>
        <w:t>”</w:t>
      </w:r>
      <w:r w:rsidRPr="00244E49">
        <w:rPr>
          <w:rFonts w:ascii="仿宋_GB2312" w:eastAsia="仿宋_GB2312" w:hint="eastAsia"/>
          <w:color w:val="000000"/>
          <w:sz w:val="28"/>
          <w:szCs w:val="28"/>
        </w:rPr>
        <w:t>改革提供强有力的支撑。</w:t>
      </w:r>
      <w:r w:rsidR="00306B71">
        <w:rPr>
          <w:rFonts w:ascii="仿宋_GB2312" w:eastAsia="仿宋_GB2312" w:hint="eastAsia"/>
          <w:color w:val="000000"/>
          <w:sz w:val="28"/>
          <w:szCs w:val="28"/>
        </w:rPr>
        <w:t>（</w:t>
      </w:r>
      <w:r w:rsidR="000E4CDE" w:rsidRPr="000A5650">
        <w:rPr>
          <w:rFonts w:ascii="仿宋_GB2312" w:eastAsia="仿宋_GB2312" w:hint="eastAsia"/>
          <w:color w:val="000000"/>
          <w:sz w:val="28"/>
          <w:szCs w:val="28"/>
        </w:rPr>
        <w:t>简</w:t>
      </w:r>
      <w:r w:rsidR="000E4CDE" w:rsidRPr="000E4CDE">
        <w:rPr>
          <w:rFonts w:ascii="仿宋_GB2312" w:eastAsia="仿宋_GB2312" w:hint="eastAsia"/>
          <w:color w:val="000000"/>
          <w:sz w:val="28"/>
          <w:szCs w:val="28"/>
        </w:rPr>
        <w:t>要说明项目绩效情况；若未开展项目支出绩效评价，则说明未开展情况。如：本部门无专项预算项目，因此未组织开展项目支出绩效评价/本部门未组织开展项目支出绩效评价）。</w:t>
      </w:r>
    </w:p>
    <w:p w:rsidR="00280C9B" w:rsidRDefault="002A31DE" w:rsidP="002F205A">
      <w:pPr>
        <w:spacing w:line="580" w:lineRule="exact"/>
        <w:ind w:firstLineChars="200" w:firstLine="560"/>
        <w:rPr>
          <w:rFonts w:ascii="仿宋_GB2312" w:eastAsia="仿宋_GB2312"/>
          <w:color w:val="000000"/>
          <w:sz w:val="28"/>
          <w:szCs w:val="28"/>
        </w:rPr>
      </w:pPr>
      <w:r w:rsidRPr="002F205A">
        <w:rPr>
          <w:rFonts w:ascii="仿宋_GB2312" w:eastAsia="仿宋_GB2312" w:hint="eastAsia"/>
          <w:color w:val="000000"/>
          <w:sz w:val="28"/>
          <w:szCs w:val="28"/>
        </w:rPr>
        <w:t>1.项目绩效目标完成情况。</w:t>
      </w:r>
      <w:r w:rsidRPr="002F205A">
        <w:rPr>
          <w:rFonts w:ascii="仿宋_GB2312" w:eastAsia="仿宋_GB2312" w:hint="eastAsia"/>
          <w:color w:val="000000"/>
          <w:sz w:val="28"/>
          <w:szCs w:val="28"/>
        </w:rPr>
        <w:br/>
        <w:t xml:space="preserve">    </w:t>
      </w:r>
      <w:r w:rsidR="00040A21">
        <w:rPr>
          <w:rFonts w:ascii="仿宋_GB2312" w:eastAsia="仿宋_GB2312" w:hint="eastAsia"/>
          <w:color w:val="000000"/>
          <w:sz w:val="28"/>
          <w:szCs w:val="28"/>
        </w:rPr>
        <w:t>本部门</w:t>
      </w:r>
      <w:r w:rsidRPr="002F205A">
        <w:rPr>
          <w:rFonts w:ascii="仿宋_GB2312" w:eastAsia="仿宋_GB2312" w:hint="eastAsia"/>
          <w:color w:val="000000"/>
          <w:sz w:val="28"/>
          <w:szCs w:val="28"/>
        </w:rPr>
        <w:t>2019年度部门决算中</w:t>
      </w:r>
      <w:r w:rsidR="00280C9B">
        <w:rPr>
          <w:rFonts w:ascii="仿宋_GB2312" w:eastAsia="仿宋_GB2312" w:hint="eastAsia"/>
          <w:color w:val="000000"/>
          <w:sz w:val="28"/>
          <w:szCs w:val="28"/>
        </w:rPr>
        <w:t>12329服务热线人工费</w:t>
      </w:r>
      <w:r w:rsidR="00B82C99">
        <w:rPr>
          <w:rFonts w:ascii="仿宋_GB2312" w:eastAsia="仿宋_GB2312" w:hint="eastAsia"/>
          <w:color w:val="000000"/>
          <w:sz w:val="28"/>
          <w:szCs w:val="28"/>
        </w:rPr>
        <w:t>、</w:t>
      </w:r>
      <w:r w:rsidR="00280C9B">
        <w:rPr>
          <w:rFonts w:ascii="仿宋_GB2312" w:eastAsia="仿宋_GB2312" w:hint="eastAsia"/>
          <w:color w:val="000000"/>
          <w:sz w:val="28"/>
          <w:szCs w:val="28"/>
        </w:rPr>
        <w:t>房租及年度审计费、短信推送及业务宣传费</w:t>
      </w:r>
      <w:r w:rsidRPr="002F205A">
        <w:rPr>
          <w:rFonts w:ascii="仿宋_GB2312" w:eastAsia="仿宋_GB2312" w:hint="eastAsia"/>
          <w:color w:val="000000"/>
          <w:sz w:val="28"/>
          <w:szCs w:val="28"/>
        </w:rPr>
        <w:t>等</w:t>
      </w:r>
      <w:r w:rsidR="00280C9B">
        <w:rPr>
          <w:rFonts w:ascii="仿宋_GB2312" w:eastAsia="仿宋_GB2312" w:hint="eastAsia"/>
          <w:color w:val="000000"/>
          <w:sz w:val="28"/>
          <w:szCs w:val="28"/>
        </w:rPr>
        <w:t>5个项目绩效目标实际完成情况</w:t>
      </w:r>
      <w:r w:rsidR="002D39F5">
        <w:rPr>
          <w:rFonts w:ascii="仿宋_GB2312" w:eastAsia="仿宋_GB2312" w:hint="eastAsia"/>
          <w:color w:val="000000"/>
          <w:sz w:val="28"/>
          <w:szCs w:val="28"/>
        </w:rPr>
        <w:t>如下：</w:t>
      </w:r>
    </w:p>
    <w:p w:rsidR="00B826A9" w:rsidRPr="00B826A9" w:rsidRDefault="002A31DE" w:rsidP="00B826A9">
      <w:pPr>
        <w:spacing w:line="580" w:lineRule="exact"/>
        <w:ind w:firstLineChars="200" w:firstLine="560"/>
        <w:rPr>
          <w:rFonts w:ascii="仿宋_GB2312" w:eastAsia="仿宋_GB2312"/>
          <w:color w:val="000000"/>
          <w:sz w:val="28"/>
          <w:szCs w:val="28"/>
        </w:rPr>
      </w:pPr>
      <w:r w:rsidRPr="002F205A">
        <w:rPr>
          <w:rFonts w:ascii="仿宋_GB2312" w:eastAsia="仿宋_GB2312" w:hint="eastAsia"/>
          <w:color w:val="000000"/>
          <w:sz w:val="28"/>
          <w:szCs w:val="28"/>
        </w:rPr>
        <w:t>（1）</w:t>
      </w:r>
      <w:r w:rsidR="00AB69BB">
        <w:rPr>
          <w:rFonts w:ascii="仿宋_GB2312" w:eastAsia="仿宋_GB2312" w:hint="eastAsia"/>
          <w:color w:val="000000"/>
          <w:sz w:val="28"/>
          <w:szCs w:val="28"/>
        </w:rPr>
        <w:t>12329坐席租赁费</w:t>
      </w:r>
      <w:r w:rsidRPr="002F205A">
        <w:rPr>
          <w:rFonts w:ascii="仿宋_GB2312" w:eastAsia="仿宋_GB2312" w:hint="eastAsia"/>
          <w:color w:val="000000"/>
          <w:sz w:val="28"/>
          <w:szCs w:val="28"/>
        </w:rPr>
        <w:t>项目绩效目标完成情况综述</w:t>
      </w:r>
      <w:r w:rsidR="00040A21">
        <w:rPr>
          <w:rFonts w:ascii="仿宋_GB2312" w:eastAsia="仿宋_GB2312" w:hint="eastAsia"/>
          <w:color w:val="000000"/>
          <w:sz w:val="28"/>
          <w:szCs w:val="28"/>
        </w:rPr>
        <w:t>：</w:t>
      </w:r>
      <w:r w:rsidRPr="002F205A">
        <w:rPr>
          <w:rFonts w:ascii="仿宋_GB2312" w:eastAsia="仿宋_GB2312" w:hint="eastAsia"/>
          <w:color w:val="000000"/>
          <w:sz w:val="28"/>
          <w:szCs w:val="28"/>
        </w:rPr>
        <w:t>项目全年预算数</w:t>
      </w:r>
      <w:r w:rsidR="00AB69BB">
        <w:rPr>
          <w:rFonts w:ascii="仿宋_GB2312" w:eastAsia="仿宋_GB2312" w:hint="eastAsia"/>
          <w:color w:val="000000"/>
          <w:sz w:val="28"/>
          <w:szCs w:val="28"/>
        </w:rPr>
        <w:t>23.2</w:t>
      </w:r>
      <w:r w:rsidRPr="002F205A">
        <w:rPr>
          <w:rFonts w:ascii="仿宋_GB2312" w:eastAsia="仿宋_GB2312" w:hint="eastAsia"/>
          <w:color w:val="000000"/>
          <w:sz w:val="28"/>
          <w:szCs w:val="28"/>
        </w:rPr>
        <w:t>万元，执行数为</w:t>
      </w:r>
      <w:r w:rsidR="00AB69BB">
        <w:rPr>
          <w:rFonts w:ascii="仿宋_GB2312" w:eastAsia="仿宋_GB2312" w:hint="eastAsia"/>
          <w:color w:val="000000"/>
          <w:sz w:val="28"/>
          <w:szCs w:val="28"/>
        </w:rPr>
        <w:t>23.2</w:t>
      </w:r>
      <w:r w:rsidRPr="002F205A">
        <w:rPr>
          <w:rFonts w:ascii="仿宋_GB2312" w:eastAsia="仿宋_GB2312" w:hint="eastAsia"/>
          <w:color w:val="000000"/>
          <w:sz w:val="28"/>
          <w:szCs w:val="28"/>
        </w:rPr>
        <w:t>万元，完成预算的</w:t>
      </w:r>
      <w:r w:rsidR="00AB69BB">
        <w:rPr>
          <w:rFonts w:ascii="仿宋_GB2312" w:eastAsia="仿宋_GB2312" w:hint="eastAsia"/>
          <w:color w:val="000000"/>
          <w:sz w:val="28"/>
          <w:szCs w:val="28"/>
        </w:rPr>
        <w:t>100</w:t>
      </w:r>
      <w:r w:rsidRPr="002F205A">
        <w:rPr>
          <w:rFonts w:ascii="仿宋_GB2312" w:eastAsia="仿宋_GB2312" w:hint="eastAsia"/>
          <w:color w:val="000000"/>
          <w:sz w:val="28"/>
          <w:szCs w:val="28"/>
        </w:rPr>
        <w:t>%。通过项</w:t>
      </w:r>
      <w:r w:rsidRPr="00AB69BB">
        <w:rPr>
          <w:rFonts w:ascii="仿宋_GB2312" w:eastAsia="仿宋_GB2312" w:hint="eastAsia"/>
          <w:color w:val="000000"/>
          <w:sz w:val="28"/>
          <w:szCs w:val="28"/>
        </w:rPr>
        <w:t>目实施，</w:t>
      </w:r>
      <w:r w:rsidR="00AB69BB" w:rsidRPr="00AB69BB">
        <w:rPr>
          <w:rFonts w:ascii="仿宋_GB2312" w:eastAsia="仿宋_GB2312" w:hint="eastAsia"/>
          <w:color w:val="000000"/>
          <w:sz w:val="28"/>
          <w:szCs w:val="28"/>
        </w:rPr>
        <w:t>群众提供了高质量的答疑服务，较好地树立公积金形象，方便用户答疑，群众满意</w:t>
      </w:r>
      <w:r w:rsidR="00B826A9">
        <w:rPr>
          <w:rFonts w:ascii="仿宋_GB2312" w:eastAsia="仿宋_GB2312" w:hint="eastAsia"/>
          <w:color w:val="000000"/>
          <w:sz w:val="28"/>
          <w:szCs w:val="28"/>
        </w:rPr>
        <w:t>.</w:t>
      </w:r>
      <w:r w:rsidR="00B826A9">
        <w:rPr>
          <w:rFonts w:ascii="仿宋_GB2312" w:eastAsia="仿宋_GB2312" w:hAnsi="仿宋_GB2312" w:cs="仿宋_GB2312" w:hint="eastAsia"/>
          <w:sz w:val="32"/>
          <w:szCs w:val="32"/>
        </w:rPr>
        <w:t>发</w:t>
      </w:r>
      <w:r w:rsidR="00B826A9" w:rsidRPr="00B826A9">
        <w:rPr>
          <w:rFonts w:ascii="仿宋_GB2312" w:eastAsia="仿宋_GB2312" w:hint="eastAsia"/>
          <w:color w:val="000000"/>
          <w:sz w:val="28"/>
          <w:szCs w:val="28"/>
        </w:rPr>
        <w:t>现的主要问题：</w:t>
      </w:r>
      <w:r w:rsidR="00B826A9">
        <w:rPr>
          <w:rFonts w:ascii="仿宋_GB2312" w:eastAsia="仿宋_GB2312" w:hint="eastAsia"/>
          <w:color w:val="000000"/>
          <w:sz w:val="28"/>
          <w:szCs w:val="28"/>
        </w:rPr>
        <w:t>无</w:t>
      </w:r>
      <w:r w:rsidR="00B826A9" w:rsidRPr="00B826A9">
        <w:rPr>
          <w:rFonts w:ascii="仿宋_GB2312" w:eastAsia="仿宋_GB2312" w:hint="eastAsia"/>
          <w:color w:val="000000"/>
          <w:sz w:val="28"/>
          <w:szCs w:val="28"/>
        </w:rPr>
        <w:t>。下一步改进措施：</w:t>
      </w:r>
      <w:r w:rsidR="00B826A9">
        <w:rPr>
          <w:rFonts w:ascii="仿宋_GB2312" w:eastAsia="仿宋_GB2312" w:hint="eastAsia"/>
          <w:color w:val="000000"/>
          <w:sz w:val="28"/>
          <w:szCs w:val="28"/>
        </w:rPr>
        <w:t>无</w:t>
      </w:r>
    </w:p>
    <w:p w:rsidR="00B826A9" w:rsidRPr="001F5450" w:rsidRDefault="002A31DE" w:rsidP="00B826A9">
      <w:pPr>
        <w:spacing w:line="580" w:lineRule="exact"/>
        <w:ind w:firstLineChars="200" w:firstLine="560"/>
        <w:rPr>
          <w:rFonts w:ascii="仿宋_GB2312" w:eastAsia="仿宋_GB2312"/>
          <w:color w:val="000000"/>
          <w:sz w:val="28"/>
          <w:szCs w:val="28"/>
        </w:rPr>
      </w:pPr>
      <w:r w:rsidRPr="002F205A">
        <w:rPr>
          <w:rFonts w:ascii="仿宋_GB2312" w:eastAsia="仿宋_GB2312" w:hint="eastAsia"/>
          <w:color w:val="000000"/>
          <w:sz w:val="28"/>
          <w:szCs w:val="28"/>
        </w:rPr>
        <w:t>（2）</w:t>
      </w:r>
      <w:r w:rsidR="00A84CA5">
        <w:rPr>
          <w:rFonts w:ascii="仿宋_GB2312" w:eastAsia="仿宋_GB2312" w:hint="eastAsia"/>
          <w:color w:val="000000"/>
          <w:sz w:val="28"/>
          <w:szCs w:val="28"/>
        </w:rPr>
        <w:t>编外合同用工经费</w:t>
      </w:r>
      <w:r w:rsidRPr="002F205A">
        <w:rPr>
          <w:rFonts w:ascii="仿宋_GB2312" w:eastAsia="仿宋_GB2312" w:hint="eastAsia"/>
          <w:color w:val="000000"/>
          <w:sz w:val="28"/>
          <w:szCs w:val="28"/>
        </w:rPr>
        <w:t>项目绩效目标完成情况综述</w:t>
      </w:r>
      <w:r w:rsidR="00040A21">
        <w:rPr>
          <w:rFonts w:ascii="仿宋_GB2312" w:eastAsia="仿宋_GB2312" w:hint="eastAsia"/>
          <w:color w:val="000000"/>
          <w:sz w:val="28"/>
          <w:szCs w:val="28"/>
        </w:rPr>
        <w:t>：</w:t>
      </w:r>
      <w:r w:rsidRPr="002F205A">
        <w:rPr>
          <w:rFonts w:ascii="仿宋_GB2312" w:eastAsia="仿宋_GB2312" w:hint="eastAsia"/>
          <w:color w:val="000000"/>
          <w:sz w:val="28"/>
          <w:szCs w:val="28"/>
        </w:rPr>
        <w:t>项目全年预算数</w:t>
      </w:r>
      <w:r w:rsidR="00A84CA5">
        <w:rPr>
          <w:rFonts w:ascii="仿宋_GB2312" w:eastAsia="仿宋_GB2312" w:hint="eastAsia"/>
          <w:color w:val="000000"/>
          <w:sz w:val="28"/>
          <w:szCs w:val="28"/>
        </w:rPr>
        <w:t>43.09</w:t>
      </w:r>
      <w:r w:rsidRPr="002F205A">
        <w:rPr>
          <w:rFonts w:ascii="仿宋_GB2312" w:eastAsia="仿宋_GB2312" w:hint="eastAsia"/>
          <w:color w:val="000000"/>
          <w:sz w:val="28"/>
          <w:szCs w:val="28"/>
        </w:rPr>
        <w:t>万元，执行数为</w:t>
      </w:r>
      <w:r w:rsidR="00A84CA5">
        <w:rPr>
          <w:rFonts w:ascii="仿宋_GB2312" w:eastAsia="仿宋_GB2312" w:hint="eastAsia"/>
          <w:color w:val="000000"/>
          <w:sz w:val="28"/>
          <w:szCs w:val="28"/>
        </w:rPr>
        <w:t>43.09</w:t>
      </w:r>
      <w:r w:rsidRPr="002F205A">
        <w:rPr>
          <w:rFonts w:ascii="仿宋_GB2312" w:eastAsia="仿宋_GB2312" w:hint="eastAsia"/>
          <w:color w:val="000000"/>
          <w:sz w:val="28"/>
          <w:szCs w:val="28"/>
        </w:rPr>
        <w:t>万元，完成预算的</w:t>
      </w:r>
      <w:r w:rsidR="00A84CA5">
        <w:rPr>
          <w:rFonts w:ascii="仿宋_GB2312" w:eastAsia="仿宋_GB2312" w:hint="eastAsia"/>
          <w:color w:val="000000"/>
          <w:sz w:val="28"/>
          <w:szCs w:val="28"/>
        </w:rPr>
        <w:t>100</w:t>
      </w:r>
      <w:r w:rsidRPr="002F205A">
        <w:rPr>
          <w:rFonts w:ascii="仿宋_GB2312" w:eastAsia="仿宋_GB2312" w:hint="eastAsia"/>
          <w:color w:val="000000"/>
          <w:sz w:val="28"/>
          <w:szCs w:val="28"/>
        </w:rPr>
        <w:t>%。通过项目实施，保</w:t>
      </w:r>
      <w:r w:rsidR="00A84CA5" w:rsidRPr="00A84CA5">
        <w:rPr>
          <w:rFonts w:ascii="仿宋_GB2312" w:eastAsia="仿宋_GB2312" w:hint="eastAsia"/>
          <w:color w:val="000000"/>
          <w:sz w:val="28"/>
          <w:szCs w:val="28"/>
        </w:rPr>
        <w:t>障了编外人员劳务费按时发放。</w:t>
      </w:r>
      <w:r w:rsidR="00B826A9" w:rsidRPr="001F5450">
        <w:rPr>
          <w:rFonts w:ascii="仿宋_GB2312" w:eastAsia="仿宋_GB2312" w:hint="eastAsia"/>
          <w:color w:val="000000"/>
          <w:sz w:val="28"/>
          <w:szCs w:val="28"/>
        </w:rPr>
        <w:t>发现的主要问题：无。</w:t>
      </w:r>
      <w:r w:rsidR="00B826A9" w:rsidRPr="001F5450">
        <w:rPr>
          <w:rFonts w:ascii="仿宋_GB2312" w:eastAsia="仿宋_GB2312" w:hint="eastAsia"/>
          <w:color w:val="000000"/>
          <w:sz w:val="28"/>
          <w:szCs w:val="28"/>
        </w:rPr>
        <w:lastRenderedPageBreak/>
        <w:t>下一步改进措施：无</w:t>
      </w:r>
    </w:p>
    <w:p w:rsidR="00B826A9" w:rsidRPr="00D71401" w:rsidRDefault="002A31DE" w:rsidP="00B826A9">
      <w:pPr>
        <w:spacing w:line="580" w:lineRule="exact"/>
        <w:ind w:firstLineChars="200" w:firstLine="560"/>
        <w:rPr>
          <w:rFonts w:ascii="仿宋_GB2312" w:eastAsia="仿宋_GB2312"/>
          <w:color w:val="000000"/>
          <w:sz w:val="28"/>
          <w:szCs w:val="28"/>
        </w:rPr>
      </w:pPr>
      <w:r w:rsidRPr="002F205A">
        <w:rPr>
          <w:rFonts w:ascii="仿宋_GB2312" w:eastAsia="仿宋_GB2312" w:hint="eastAsia"/>
          <w:color w:val="000000"/>
          <w:sz w:val="28"/>
          <w:szCs w:val="28"/>
        </w:rPr>
        <w:t>（3）</w:t>
      </w:r>
      <w:r w:rsidR="00B212EB">
        <w:rPr>
          <w:rFonts w:ascii="仿宋_GB2312" w:eastAsia="仿宋_GB2312" w:hint="eastAsia"/>
          <w:color w:val="000000"/>
          <w:sz w:val="28"/>
          <w:szCs w:val="28"/>
        </w:rPr>
        <w:t>攀钢代办手续费</w:t>
      </w:r>
      <w:r w:rsidRPr="002F205A">
        <w:rPr>
          <w:rFonts w:ascii="仿宋_GB2312" w:eastAsia="仿宋_GB2312" w:hint="eastAsia"/>
          <w:color w:val="000000"/>
          <w:sz w:val="28"/>
          <w:szCs w:val="28"/>
        </w:rPr>
        <w:t>项目绩效目标完成情况综述</w:t>
      </w:r>
      <w:r w:rsidR="00040A21">
        <w:rPr>
          <w:rFonts w:ascii="仿宋_GB2312" w:eastAsia="仿宋_GB2312" w:hint="eastAsia"/>
          <w:color w:val="000000"/>
          <w:sz w:val="28"/>
          <w:szCs w:val="28"/>
        </w:rPr>
        <w:t>：</w:t>
      </w:r>
      <w:r w:rsidRPr="002F205A">
        <w:rPr>
          <w:rFonts w:ascii="仿宋_GB2312" w:eastAsia="仿宋_GB2312" w:hint="eastAsia"/>
          <w:color w:val="000000"/>
          <w:sz w:val="28"/>
          <w:szCs w:val="28"/>
        </w:rPr>
        <w:t>项目全年预算数</w:t>
      </w:r>
      <w:r w:rsidR="00B212EB">
        <w:rPr>
          <w:rFonts w:ascii="仿宋_GB2312" w:eastAsia="仿宋_GB2312" w:hint="eastAsia"/>
          <w:color w:val="000000"/>
          <w:sz w:val="28"/>
          <w:szCs w:val="28"/>
        </w:rPr>
        <w:t>70</w:t>
      </w:r>
      <w:r w:rsidRPr="002F205A">
        <w:rPr>
          <w:rFonts w:ascii="仿宋_GB2312" w:eastAsia="仿宋_GB2312" w:hint="eastAsia"/>
          <w:color w:val="000000"/>
          <w:sz w:val="28"/>
          <w:szCs w:val="28"/>
        </w:rPr>
        <w:t>万元，执行数为</w:t>
      </w:r>
      <w:r w:rsidR="00B212EB">
        <w:rPr>
          <w:rFonts w:ascii="仿宋_GB2312" w:eastAsia="仿宋_GB2312" w:hint="eastAsia"/>
          <w:color w:val="000000"/>
          <w:sz w:val="28"/>
          <w:szCs w:val="28"/>
        </w:rPr>
        <w:t>70</w:t>
      </w:r>
      <w:r w:rsidRPr="002F205A">
        <w:rPr>
          <w:rFonts w:ascii="仿宋_GB2312" w:eastAsia="仿宋_GB2312" w:hint="eastAsia"/>
          <w:color w:val="000000"/>
          <w:sz w:val="28"/>
          <w:szCs w:val="28"/>
        </w:rPr>
        <w:t>万元，完成预算的</w:t>
      </w:r>
      <w:r w:rsidR="00B212EB">
        <w:rPr>
          <w:rFonts w:ascii="仿宋_GB2312" w:eastAsia="仿宋_GB2312" w:hint="eastAsia"/>
          <w:color w:val="000000"/>
          <w:sz w:val="28"/>
          <w:szCs w:val="28"/>
        </w:rPr>
        <w:t>100</w:t>
      </w:r>
      <w:r w:rsidRPr="002F205A">
        <w:rPr>
          <w:rFonts w:ascii="仿宋_GB2312" w:eastAsia="仿宋_GB2312" w:hint="eastAsia"/>
          <w:color w:val="000000"/>
          <w:sz w:val="28"/>
          <w:szCs w:val="28"/>
        </w:rPr>
        <w:t>%。通过项目实施，</w:t>
      </w:r>
      <w:r w:rsidR="00B212EB" w:rsidRPr="00B212EB">
        <w:rPr>
          <w:rFonts w:ascii="仿宋_GB2312" w:eastAsia="仿宋_GB2312" w:hint="eastAsia"/>
          <w:color w:val="000000"/>
          <w:sz w:val="28"/>
          <w:szCs w:val="28"/>
        </w:rPr>
        <w:t>保障了攀钢及所属企业按时、足额缴纳公积金。</w:t>
      </w:r>
      <w:r w:rsidR="00B826A9" w:rsidRPr="00D71401">
        <w:rPr>
          <w:rFonts w:ascii="仿宋_GB2312" w:eastAsia="仿宋_GB2312" w:hint="eastAsia"/>
          <w:color w:val="000000"/>
          <w:sz w:val="28"/>
          <w:szCs w:val="28"/>
        </w:rPr>
        <w:t>发现的主要问题：无。下一步改进措施：无</w:t>
      </w:r>
    </w:p>
    <w:p w:rsidR="00B826A9" w:rsidRPr="001F5450" w:rsidRDefault="00C277AB" w:rsidP="00B826A9">
      <w:pPr>
        <w:spacing w:line="5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w:t>
      </w:r>
      <w:r w:rsidRPr="00C277AB">
        <w:rPr>
          <w:rFonts w:ascii="仿宋_GB2312" w:eastAsia="仿宋_GB2312" w:hint="eastAsia"/>
          <w:color w:val="000000"/>
          <w:sz w:val="28"/>
          <w:szCs w:val="28"/>
        </w:rPr>
        <w:t>短信推送及业务宣传费</w:t>
      </w:r>
      <w:r>
        <w:rPr>
          <w:rFonts w:ascii="仿宋_GB2312" w:eastAsia="仿宋_GB2312" w:hint="eastAsia"/>
          <w:color w:val="000000"/>
          <w:sz w:val="28"/>
          <w:szCs w:val="28"/>
        </w:rPr>
        <w:t>目标完成情况综述：</w:t>
      </w:r>
      <w:r w:rsidRPr="002F205A">
        <w:rPr>
          <w:rFonts w:ascii="仿宋_GB2312" w:eastAsia="仿宋_GB2312" w:hint="eastAsia"/>
          <w:color w:val="000000"/>
          <w:sz w:val="28"/>
          <w:szCs w:val="28"/>
        </w:rPr>
        <w:t>项目全年预算数</w:t>
      </w:r>
      <w:r>
        <w:rPr>
          <w:rFonts w:ascii="仿宋_GB2312" w:eastAsia="仿宋_GB2312" w:hint="eastAsia"/>
          <w:color w:val="000000"/>
          <w:sz w:val="28"/>
          <w:szCs w:val="28"/>
        </w:rPr>
        <w:t>25.81</w:t>
      </w:r>
      <w:r w:rsidRPr="002F205A">
        <w:rPr>
          <w:rFonts w:ascii="仿宋_GB2312" w:eastAsia="仿宋_GB2312" w:hint="eastAsia"/>
          <w:color w:val="000000"/>
          <w:sz w:val="28"/>
          <w:szCs w:val="28"/>
        </w:rPr>
        <w:t>万元，执行数为</w:t>
      </w:r>
      <w:r>
        <w:rPr>
          <w:rFonts w:ascii="仿宋_GB2312" w:eastAsia="仿宋_GB2312" w:hint="eastAsia"/>
          <w:color w:val="000000"/>
          <w:sz w:val="28"/>
          <w:szCs w:val="28"/>
        </w:rPr>
        <w:t>25.81</w:t>
      </w:r>
      <w:r w:rsidRPr="002F205A">
        <w:rPr>
          <w:rFonts w:ascii="仿宋_GB2312" w:eastAsia="仿宋_GB2312" w:hint="eastAsia"/>
          <w:color w:val="000000"/>
          <w:sz w:val="28"/>
          <w:szCs w:val="28"/>
        </w:rPr>
        <w:t>万元，完成预算的</w:t>
      </w:r>
      <w:r>
        <w:rPr>
          <w:rFonts w:ascii="仿宋_GB2312" w:eastAsia="仿宋_GB2312" w:hint="eastAsia"/>
          <w:color w:val="000000"/>
          <w:sz w:val="28"/>
          <w:szCs w:val="28"/>
        </w:rPr>
        <w:t>100</w:t>
      </w:r>
      <w:r w:rsidRPr="002F205A">
        <w:rPr>
          <w:rFonts w:ascii="仿宋_GB2312" w:eastAsia="仿宋_GB2312" w:hint="eastAsia"/>
          <w:color w:val="000000"/>
          <w:sz w:val="28"/>
          <w:szCs w:val="28"/>
        </w:rPr>
        <w:t>%。通过项目实施，</w:t>
      </w:r>
      <w:r w:rsidRPr="00C277AB">
        <w:rPr>
          <w:rFonts w:ascii="仿宋_GB2312" w:eastAsia="仿宋_GB2312" w:hint="eastAsia"/>
          <w:color w:val="000000"/>
          <w:sz w:val="28"/>
          <w:szCs w:val="28"/>
        </w:rPr>
        <w:t>每月按时推送公积金数据短信，短信推送数量120万条/年，提供及时准确的信息，更好地为缴存人服务。</w:t>
      </w:r>
      <w:r w:rsidR="00B826A9" w:rsidRPr="001F5450">
        <w:rPr>
          <w:rFonts w:ascii="仿宋_GB2312" w:eastAsia="仿宋_GB2312" w:hint="eastAsia"/>
          <w:color w:val="000000"/>
          <w:sz w:val="28"/>
          <w:szCs w:val="28"/>
        </w:rPr>
        <w:t>发现的主要问题：无。下一步改进措施：无</w:t>
      </w:r>
    </w:p>
    <w:p w:rsidR="00B826A9" w:rsidRPr="001F5450" w:rsidRDefault="009D0405" w:rsidP="00B826A9">
      <w:pPr>
        <w:spacing w:line="580" w:lineRule="exact"/>
        <w:ind w:firstLineChars="200" w:firstLine="560"/>
        <w:rPr>
          <w:rFonts w:ascii="仿宋_GB2312" w:eastAsia="仿宋_GB2312"/>
          <w:color w:val="000000"/>
          <w:sz w:val="28"/>
          <w:szCs w:val="28"/>
        </w:rPr>
      </w:pPr>
      <w:r w:rsidRPr="002F205A">
        <w:rPr>
          <w:rFonts w:ascii="仿宋_GB2312" w:eastAsia="仿宋_GB2312" w:hint="eastAsia"/>
          <w:color w:val="000000"/>
          <w:sz w:val="28"/>
          <w:szCs w:val="28"/>
        </w:rPr>
        <w:t>（</w:t>
      </w:r>
      <w:r>
        <w:rPr>
          <w:rFonts w:ascii="仿宋_GB2312" w:eastAsia="仿宋_GB2312" w:hint="eastAsia"/>
          <w:color w:val="000000"/>
          <w:sz w:val="28"/>
          <w:szCs w:val="28"/>
        </w:rPr>
        <w:t>5</w:t>
      </w:r>
      <w:r w:rsidRPr="002F205A">
        <w:rPr>
          <w:rFonts w:ascii="仿宋_GB2312" w:eastAsia="仿宋_GB2312" w:hint="eastAsia"/>
          <w:color w:val="000000"/>
          <w:sz w:val="28"/>
          <w:szCs w:val="28"/>
        </w:rPr>
        <w:t>）</w:t>
      </w:r>
      <w:r>
        <w:rPr>
          <w:rFonts w:ascii="仿宋_GB2312" w:eastAsia="仿宋_GB2312" w:hint="eastAsia"/>
          <w:color w:val="000000"/>
          <w:sz w:val="28"/>
          <w:szCs w:val="28"/>
        </w:rPr>
        <w:t>房租及年度审计</w:t>
      </w:r>
      <w:r w:rsidRPr="009D0405">
        <w:rPr>
          <w:rFonts w:ascii="仿宋_GB2312" w:eastAsia="仿宋_GB2312" w:hint="eastAsia"/>
          <w:color w:val="000000"/>
          <w:sz w:val="28"/>
          <w:szCs w:val="28"/>
        </w:rPr>
        <w:t>费项目绩效目标完成情况综述。项目全年预算数35.77万</w:t>
      </w:r>
      <w:r w:rsidRPr="002F205A">
        <w:rPr>
          <w:rFonts w:ascii="仿宋_GB2312" w:eastAsia="仿宋_GB2312" w:hint="eastAsia"/>
          <w:color w:val="000000"/>
          <w:sz w:val="28"/>
          <w:szCs w:val="28"/>
        </w:rPr>
        <w:t>元，执行数为</w:t>
      </w:r>
      <w:r>
        <w:rPr>
          <w:rFonts w:ascii="仿宋_GB2312" w:eastAsia="仿宋_GB2312" w:hint="eastAsia"/>
          <w:color w:val="000000"/>
          <w:sz w:val="28"/>
          <w:szCs w:val="28"/>
        </w:rPr>
        <w:t>35.77</w:t>
      </w:r>
      <w:r w:rsidRPr="002F205A">
        <w:rPr>
          <w:rFonts w:ascii="仿宋_GB2312" w:eastAsia="仿宋_GB2312" w:hint="eastAsia"/>
          <w:color w:val="000000"/>
          <w:sz w:val="28"/>
          <w:szCs w:val="28"/>
        </w:rPr>
        <w:t>万元，完成预算的</w:t>
      </w:r>
      <w:r>
        <w:rPr>
          <w:rFonts w:ascii="仿宋_GB2312" w:eastAsia="仿宋_GB2312" w:hint="eastAsia"/>
          <w:color w:val="000000"/>
          <w:sz w:val="28"/>
          <w:szCs w:val="28"/>
        </w:rPr>
        <w:t>100</w:t>
      </w:r>
      <w:r w:rsidRPr="002F205A">
        <w:rPr>
          <w:rFonts w:ascii="仿宋_GB2312" w:eastAsia="仿宋_GB2312" w:hint="eastAsia"/>
          <w:color w:val="000000"/>
          <w:sz w:val="28"/>
          <w:szCs w:val="28"/>
        </w:rPr>
        <w:t>%。通过项目实施，</w:t>
      </w:r>
      <w:r w:rsidRPr="009D0405">
        <w:rPr>
          <w:rFonts w:ascii="仿宋_GB2312" w:eastAsia="仿宋_GB2312" w:hint="eastAsia"/>
          <w:color w:val="000000"/>
          <w:sz w:val="28"/>
          <w:szCs w:val="28"/>
        </w:rPr>
        <w:t>提供宽敞整洁的办公环境，更好地为缴存人服务。</w:t>
      </w:r>
      <w:r w:rsidR="00B826A9" w:rsidRPr="001F5450">
        <w:rPr>
          <w:rFonts w:ascii="仿宋_GB2312" w:eastAsia="仿宋_GB2312" w:hint="eastAsia"/>
          <w:color w:val="000000"/>
          <w:sz w:val="28"/>
          <w:szCs w:val="28"/>
        </w:rPr>
        <w:t>发现的主要问题：</w:t>
      </w:r>
      <w:r w:rsidR="00B9264D" w:rsidRPr="001F5450">
        <w:rPr>
          <w:rFonts w:ascii="仿宋_GB2312" w:eastAsia="仿宋_GB2312" w:hint="eastAsia"/>
          <w:color w:val="000000"/>
          <w:sz w:val="28"/>
          <w:szCs w:val="28"/>
        </w:rPr>
        <w:t>无</w:t>
      </w:r>
      <w:r w:rsidR="00B826A9" w:rsidRPr="001F5450">
        <w:rPr>
          <w:rFonts w:ascii="仿宋_GB2312" w:eastAsia="仿宋_GB2312" w:hint="eastAsia"/>
          <w:color w:val="000000"/>
          <w:sz w:val="28"/>
          <w:szCs w:val="28"/>
        </w:rPr>
        <w:t>。下一步改进措施：</w:t>
      </w:r>
      <w:r w:rsidR="00B9264D" w:rsidRPr="001F5450">
        <w:rPr>
          <w:rFonts w:ascii="仿宋_GB2312" w:eastAsia="仿宋_GB2312" w:hint="eastAsia"/>
          <w:color w:val="000000"/>
          <w:sz w:val="28"/>
          <w:szCs w:val="28"/>
        </w:rPr>
        <w:t>无</w:t>
      </w:r>
    </w:p>
    <w:p w:rsidR="009D0405" w:rsidRPr="00B826A9" w:rsidRDefault="009D0405" w:rsidP="009D0405">
      <w:pPr>
        <w:pStyle w:val="ab"/>
        <w:spacing w:before="93" w:line="600" w:lineRule="exact"/>
        <w:ind w:firstLineChars="200" w:firstLine="560"/>
        <w:jc w:val="left"/>
        <w:rPr>
          <w:rFonts w:ascii="仿宋_GB2312" w:eastAsia="仿宋_GB2312" w:hAnsi="Times New Roman"/>
          <w:color w:val="000000"/>
          <w:sz w:val="28"/>
          <w:szCs w:val="28"/>
        </w:rPr>
      </w:pPr>
    </w:p>
    <w:p w:rsidR="00E472B1" w:rsidRDefault="00E472B1" w:rsidP="002A31DE">
      <w:pPr>
        <w:spacing w:line="580" w:lineRule="exact"/>
        <w:ind w:firstLineChars="200" w:firstLine="640"/>
        <w:rPr>
          <w:rFonts w:ascii="仿宋_GB2312" w:eastAsia="仿宋_GB2312" w:hAnsi="仿宋_GB2312" w:cs="仿宋_GB2312"/>
          <w:sz w:val="32"/>
          <w:szCs w:val="32"/>
        </w:rPr>
      </w:pPr>
    </w:p>
    <w:p w:rsidR="00122544" w:rsidRDefault="00122544" w:rsidP="002A31DE">
      <w:pPr>
        <w:spacing w:line="580" w:lineRule="exact"/>
        <w:ind w:firstLineChars="200" w:firstLine="640"/>
        <w:rPr>
          <w:rFonts w:ascii="仿宋_GB2312" w:eastAsia="仿宋_GB2312" w:hAnsi="仿宋_GB2312" w:cs="仿宋_GB2312"/>
          <w:sz w:val="32"/>
          <w:szCs w:val="32"/>
        </w:rPr>
      </w:pPr>
    </w:p>
    <w:p w:rsidR="00122544" w:rsidRDefault="00122544" w:rsidP="002A31DE">
      <w:pPr>
        <w:spacing w:line="580" w:lineRule="exact"/>
        <w:ind w:firstLineChars="200" w:firstLine="640"/>
        <w:rPr>
          <w:rFonts w:ascii="仿宋_GB2312" w:eastAsia="仿宋_GB2312" w:hAnsi="仿宋_GB2312" w:cs="仿宋_GB2312"/>
          <w:sz w:val="32"/>
          <w:szCs w:val="32"/>
        </w:rPr>
      </w:pPr>
    </w:p>
    <w:p w:rsidR="00122544" w:rsidRDefault="00122544" w:rsidP="002A31DE">
      <w:pPr>
        <w:spacing w:line="580" w:lineRule="exact"/>
        <w:ind w:firstLineChars="200" w:firstLine="640"/>
        <w:rPr>
          <w:rFonts w:ascii="仿宋_GB2312" w:eastAsia="仿宋_GB2312" w:hAnsi="仿宋_GB2312" w:cs="仿宋_GB2312"/>
          <w:sz w:val="32"/>
          <w:szCs w:val="32"/>
        </w:rPr>
      </w:pPr>
    </w:p>
    <w:p w:rsidR="00122544" w:rsidRDefault="00122544" w:rsidP="002A31DE">
      <w:pPr>
        <w:spacing w:line="580" w:lineRule="exact"/>
        <w:ind w:firstLineChars="200" w:firstLine="640"/>
        <w:rPr>
          <w:rFonts w:ascii="仿宋_GB2312" w:eastAsia="仿宋_GB2312" w:hAnsi="仿宋_GB2312" w:cs="仿宋_GB2312"/>
          <w:sz w:val="32"/>
          <w:szCs w:val="32"/>
        </w:rPr>
      </w:pPr>
    </w:p>
    <w:p w:rsidR="00122544" w:rsidRDefault="00122544" w:rsidP="002A31DE">
      <w:pPr>
        <w:spacing w:line="580" w:lineRule="exact"/>
        <w:ind w:firstLineChars="200" w:firstLine="640"/>
        <w:rPr>
          <w:rFonts w:ascii="仿宋_GB2312" w:eastAsia="仿宋_GB2312" w:hAnsi="仿宋_GB2312" w:cs="仿宋_GB2312"/>
          <w:sz w:val="32"/>
          <w:szCs w:val="32"/>
        </w:rPr>
      </w:pPr>
    </w:p>
    <w:p w:rsidR="00122544" w:rsidRDefault="00122544" w:rsidP="002A31DE">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10087" w:type="dxa"/>
        <w:jc w:val="center"/>
        <w:tblLayout w:type="fixed"/>
        <w:tblCellMar>
          <w:left w:w="0" w:type="dxa"/>
          <w:right w:w="0" w:type="dxa"/>
        </w:tblCellMar>
        <w:tblLook w:val="0000" w:firstRow="0" w:lastRow="0" w:firstColumn="0" w:lastColumn="0" w:noHBand="0" w:noVBand="0"/>
      </w:tblPr>
      <w:tblGrid>
        <w:gridCol w:w="568"/>
        <w:gridCol w:w="1316"/>
        <w:gridCol w:w="1025"/>
        <w:gridCol w:w="68"/>
        <w:gridCol w:w="2324"/>
        <w:gridCol w:w="2394"/>
        <w:gridCol w:w="2392"/>
      </w:tblGrid>
      <w:tr w:rsidR="002A31DE" w:rsidTr="00C12A53">
        <w:trPr>
          <w:trHeight w:val="1034"/>
          <w:jc w:val="center"/>
        </w:trPr>
        <w:tc>
          <w:tcPr>
            <w:tcW w:w="10087" w:type="dxa"/>
            <w:gridSpan w:val="7"/>
            <w:tcBorders>
              <w:top w:val="nil"/>
              <w:left w:val="nil"/>
              <w:bottom w:val="nil"/>
              <w:right w:val="nil"/>
            </w:tcBorders>
            <w:tcMar>
              <w:top w:w="15" w:type="dxa"/>
              <w:left w:w="15" w:type="dxa"/>
              <w:right w:w="15" w:type="dxa"/>
            </w:tcMar>
            <w:vAlign w:val="center"/>
          </w:tcPr>
          <w:p w:rsidR="009A18A6" w:rsidRDefault="009A18A6" w:rsidP="00E41235">
            <w:pPr>
              <w:widowControl/>
              <w:jc w:val="center"/>
              <w:textAlignment w:val="center"/>
              <w:rPr>
                <w:rFonts w:ascii="宋体" w:hAnsi="宋体" w:cs="宋体"/>
                <w:b/>
                <w:bCs/>
                <w:color w:val="000000"/>
                <w:kern w:val="0"/>
                <w:sz w:val="36"/>
                <w:szCs w:val="36"/>
              </w:rPr>
            </w:pPr>
          </w:p>
          <w:p w:rsidR="009A18A6" w:rsidRDefault="009A18A6" w:rsidP="00E41235">
            <w:pPr>
              <w:widowControl/>
              <w:jc w:val="center"/>
              <w:textAlignment w:val="center"/>
              <w:rPr>
                <w:rFonts w:ascii="宋体" w:hAnsi="宋体" w:cs="宋体"/>
                <w:b/>
                <w:bCs/>
                <w:color w:val="000000"/>
                <w:kern w:val="0"/>
                <w:sz w:val="36"/>
                <w:szCs w:val="36"/>
              </w:rPr>
            </w:pPr>
          </w:p>
          <w:p w:rsidR="009A18A6" w:rsidRDefault="009A18A6" w:rsidP="00E41235">
            <w:pPr>
              <w:widowControl/>
              <w:jc w:val="center"/>
              <w:textAlignment w:val="center"/>
              <w:rPr>
                <w:rFonts w:ascii="宋体" w:hAnsi="宋体" w:cs="宋体"/>
                <w:b/>
                <w:bCs/>
                <w:color w:val="000000"/>
                <w:kern w:val="0"/>
                <w:sz w:val="36"/>
                <w:szCs w:val="36"/>
              </w:rPr>
            </w:pPr>
          </w:p>
          <w:p w:rsidR="002A31DE" w:rsidRDefault="002A31DE" w:rsidP="00E41235">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2A31DE" w:rsidTr="00C12A53">
        <w:trPr>
          <w:trHeight w:val="276"/>
          <w:jc w:val="center"/>
        </w:trPr>
        <w:tc>
          <w:tcPr>
            <w:tcW w:w="290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8F2634" w:rsidP="00E41235">
            <w:pPr>
              <w:widowControl/>
              <w:jc w:val="center"/>
              <w:textAlignment w:val="center"/>
              <w:rPr>
                <w:rFonts w:ascii="宋体" w:hAnsi="宋体" w:cs="宋体"/>
                <w:color w:val="000000"/>
                <w:sz w:val="24"/>
              </w:rPr>
            </w:pPr>
            <w:r>
              <w:rPr>
                <w:rFonts w:ascii="宋体" w:hAnsi="宋体" w:cs="宋体"/>
                <w:color w:val="000000"/>
                <w:sz w:val="24"/>
              </w:rPr>
              <w:t>12329</w:t>
            </w:r>
            <w:r>
              <w:rPr>
                <w:rFonts w:ascii="宋体" w:hAnsi="宋体" w:cs="宋体" w:hint="eastAsia"/>
                <w:color w:val="000000"/>
                <w:sz w:val="24"/>
              </w:rPr>
              <w:t>坐席租赁费</w:t>
            </w:r>
          </w:p>
        </w:tc>
      </w:tr>
      <w:tr w:rsidR="002A31DE" w:rsidTr="00C12A53">
        <w:trPr>
          <w:trHeight w:val="276"/>
          <w:jc w:val="center"/>
        </w:trPr>
        <w:tc>
          <w:tcPr>
            <w:tcW w:w="290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8F2634" w:rsidP="00E41235">
            <w:pPr>
              <w:widowControl/>
              <w:jc w:val="center"/>
              <w:textAlignment w:val="center"/>
              <w:rPr>
                <w:rFonts w:ascii="宋体" w:hAnsi="宋体" w:cs="宋体"/>
                <w:color w:val="000000"/>
                <w:sz w:val="24"/>
              </w:rPr>
            </w:pPr>
            <w:r>
              <w:rPr>
                <w:rFonts w:ascii="宋体" w:hAnsi="宋体" w:cs="宋体" w:hint="eastAsia"/>
                <w:color w:val="000000"/>
                <w:sz w:val="24"/>
              </w:rPr>
              <w:t>攀枝花市住房公积金管理中心</w:t>
            </w:r>
          </w:p>
        </w:tc>
      </w:tr>
      <w:tr w:rsidR="002A31DE" w:rsidTr="00C12A53">
        <w:trPr>
          <w:trHeight w:val="276"/>
          <w:jc w:val="center"/>
        </w:trPr>
        <w:tc>
          <w:tcPr>
            <w:tcW w:w="56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533E0" w:rsidP="00E41235">
            <w:pPr>
              <w:widowControl/>
              <w:jc w:val="center"/>
              <w:textAlignment w:val="center"/>
              <w:rPr>
                <w:rFonts w:ascii="宋体" w:hAnsi="宋体" w:cs="宋体"/>
                <w:color w:val="000000"/>
                <w:sz w:val="24"/>
              </w:rPr>
            </w:pPr>
            <w:r>
              <w:rPr>
                <w:rFonts w:ascii="宋体" w:hAnsi="宋体" w:cs="宋体"/>
                <w:color w:val="000000"/>
                <w:sz w:val="24"/>
              </w:rPr>
              <w:t>23.2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533E0" w:rsidP="00E41235">
            <w:pPr>
              <w:widowControl/>
              <w:jc w:val="center"/>
              <w:textAlignment w:val="center"/>
              <w:rPr>
                <w:rFonts w:ascii="宋体" w:hAnsi="宋体" w:cs="宋体"/>
                <w:color w:val="000000"/>
                <w:sz w:val="24"/>
              </w:rPr>
            </w:pPr>
            <w:r>
              <w:rPr>
                <w:rFonts w:ascii="宋体" w:hAnsi="宋体" w:cs="宋体"/>
                <w:color w:val="000000"/>
                <w:sz w:val="24"/>
              </w:rPr>
              <w:t>23.2</w:t>
            </w:r>
          </w:p>
        </w:tc>
      </w:tr>
      <w:tr w:rsidR="002A31DE" w:rsidTr="00C12A53">
        <w:trPr>
          <w:trHeight w:val="276"/>
          <w:jc w:val="center"/>
        </w:trPr>
        <w:tc>
          <w:tcPr>
            <w:tcW w:w="5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jc w:val="center"/>
              <w:rPr>
                <w:rFonts w:ascii="宋体" w:hAnsi="宋体" w:cs="宋体"/>
                <w:color w:val="000000"/>
                <w:sz w:val="24"/>
              </w:rPr>
            </w:pP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533E0" w:rsidP="00E41235">
            <w:pPr>
              <w:widowControl/>
              <w:jc w:val="center"/>
              <w:textAlignment w:val="center"/>
              <w:rPr>
                <w:rFonts w:ascii="宋体" w:hAnsi="宋体" w:cs="宋体"/>
                <w:color w:val="000000"/>
                <w:sz w:val="24"/>
              </w:rPr>
            </w:pPr>
            <w:r>
              <w:rPr>
                <w:rFonts w:ascii="宋体" w:hAnsi="宋体" w:cs="宋体"/>
                <w:color w:val="000000"/>
                <w:sz w:val="24"/>
              </w:rPr>
              <w:t>23.2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533E0" w:rsidP="00E41235">
            <w:pPr>
              <w:widowControl/>
              <w:jc w:val="center"/>
              <w:textAlignment w:val="center"/>
              <w:rPr>
                <w:rFonts w:ascii="宋体" w:hAnsi="宋体" w:cs="宋体"/>
                <w:color w:val="000000"/>
                <w:sz w:val="24"/>
              </w:rPr>
            </w:pPr>
            <w:r>
              <w:rPr>
                <w:rFonts w:ascii="宋体" w:hAnsi="宋体" w:cs="宋体"/>
                <w:color w:val="000000"/>
                <w:sz w:val="24"/>
              </w:rPr>
              <w:t>23.2</w:t>
            </w:r>
          </w:p>
        </w:tc>
      </w:tr>
      <w:tr w:rsidR="002A31DE" w:rsidTr="00D10641">
        <w:trPr>
          <w:trHeight w:val="1182"/>
          <w:jc w:val="center"/>
        </w:trPr>
        <w:tc>
          <w:tcPr>
            <w:tcW w:w="5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jc w:val="center"/>
              <w:rPr>
                <w:rFonts w:ascii="宋体" w:hAnsi="宋体" w:cs="宋体"/>
                <w:color w:val="000000"/>
                <w:sz w:val="24"/>
              </w:rPr>
            </w:pP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jc w:val="center"/>
              <w:rPr>
                <w:rFonts w:ascii="宋体" w:hAnsi="宋体" w:cs="宋体"/>
                <w:color w:val="000000"/>
                <w:sz w:val="24"/>
              </w:rPr>
            </w:pPr>
          </w:p>
        </w:tc>
      </w:tr>
      <w:tr w:rsidR="002A31DE" w:rsidTr="00C12A53">
        <w:trPr>
          <w:trHeight w:val="276"/>
          <w:jc w:val="center"/>
        </w:trPr>
        <w:tc>
          <w:tcPr>
            <w:tcW w:w="56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3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A31DE" w:rsidTr="00C12A53">
        <w:trPr>
          <w:trHeight w:val="1159"/>
          <w:jc w:val="center"/>
        </w:trPr>
        <w:tc>
          <w:tcPr>
            <w:tcW w:w="5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jc w:val="center"/>
              <w:rPr>
                <w:rFonts w:ascii="宋体" w:hAnsi="宋体" w:cs="宋体"/>
                <w:color w:val="000000"/>
                <w:sz w:val="24"/>
              </w:rPr>
            </w:pPr>
          </w:p>
        </w:tc>
        <w:tc>
          <w:tcPr>
            <w:tcW w:w="473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2913" w:rsidRDefault="004E2913" w:rsidP="004E2913">
            <w:pPr>
              <w:jc w:val="center"/>
              <w:rPr>
                <w:rFonts w:ascii="宋体" w:hAnsi="宋体" w:cs="宋体"/>
                <w:sz w:val="24"/>
              </w:rPr>
            </w:pPr>
            <w:r>
              <w:rPr>
                <w:rFonts w:hint="eastAsia"/>
              </w:rPr>
              <w:br/>
            </w:r>
            <w:r>
              <w:rPr>
                <w:rFonts w:hint="eastAsia"/>
              </w:rPr>
              <w:t>来电必接，有问必答</w:t>
            </w:r>
          </w:p>
          <w:p w:rsidR="002A31DE" w:rsidRDefault="002A31DE" w:rsidP="00E41235">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2913" w:rsidRDefault="004E2913" w:rsidP="004E2913">
            <w:pPr>
              <w:jc w:val="center"/>
              <w:rPr>
                <w:rFonts w:ascii="宋体" w:hAnsi="宋体" w:cs="宋体"/>
                <w:sz w:val="24"/>
              </w:rPr>
            </w:pPr>
            <w:r>
              <w:rPr>
                <w:rFonts w:hint="eastAsia"/>
              </w:rPr>
              <w:br/>
            </w:r>
            <w:r>
              <w:rPr>
                <w:rFonts w:hint="eastAsia"/>
              </w:rPr>
              <w:t>来电必接，有问必答</w:t>
            </w:r>
          </w:p>
          <w:p w:rsidR="002A31DE" w:rsidRDefault="002A31DE" w:rsidP="00E41235">
            <w:pPr>
              <w:widowControl/>
              <w:jc w:val="center"/>
              <w:textAlignment w:val="center"/>
              <w:rPr>
                <w:rFonts w:ascii="宋体" w:hAnsi="宋体" w:cs="宋体"/>
                <w:color w:val="000000"/>
                <w:sz w:val="24"/>
              </w:rPr>
            </w:pPr>
          </w:p>
        </w:tc>
      </w:tr>
      <w:tr w:rsidR="002A31DE" w:rsidTr="00C12A53">
        <w:trPr>
          <w:trHeight w:val="1042"/>
          <w:jc w:val="center"/>
        </w:trPr>
        <w:tc>
          <w:tcPr>
            <w:tcW w:w="56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A31DE" w:rsidTr="00C12A53">
        <w:trPr>
          <w:trHeight w:val="953"/>
          <w:jc w:val="center"/>
        </w:trPr>
        <w:tc>
          <w:tcPr>
            <w:tcW w:w="568" w:type="dxa"/>
            <w:vMerge/>
            <w:tcBorders>
              <w:left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bl>
            <w:tblPr>
              <w:tblW w:w="3860" w:type="dxa"/>
              <w:tblInd w:w="5" w:type="dxa"/>
              <w:tblLayout w:type="fixed"/>
              <w:tblLook w:val="04A0" w:firstRow="1" w:lastRow="0" w:firstColumn="1" w:lastColumn="0" w:noHBand="0" w:noVBand="1"/>
            </w:tblPr>
            <w:tblGrid>
              <w:gridCol w:w="3860"/>
            </w:tblGrid>
            <w:tr w:rsidR="00C12A53" w:rsidRPr="004E2913" w:rsidTr="00C12A53">
              <w:trPr>
                <w:trHeight w:val="435"/>
              </w:trPr>
              <w:tc>
                <w:tcPr>
                  <w:tcW w:w="3860" w:type="dxa"/>
                  <w:shd w:val="clear" w:color="auto" w:fill="auto"/>
                  <w:vAlign w:val="center"/>
                  <w:hideMark/>
                </w:tcPr>
                <w:p w:rsidR="00C12A53" w:rsidRDefault="00C12A53" w:rsidP="001C4221">
                  <w:pPr>
                    <w:framePr w:hSpace="180" w:wrap="around" w:vAnchor="text" w:hAnchor="page" w:xAlign="center" w:y="423"/>
                    <w:suppressOverlap/>
                    <w:jc w:val="left"/>
                    <w:rPr>
                      <w:rFonts w:ascii="宋体" w:hAnsi="宋体" w:cs="宋体"/>
                      <w:sz w:val="22"/>
                      <w:szCs w:val="22"/>
                    </w:rPr>
                  </w:pPr>
                  <w:r>
                    <w:rPr>
                      <w:rFonts w:hint="eastAsia"/>
                      <w:sz w:val="22"/>
                      <w:szCs w:val="22"/>
                    </w:rPr>
                    <w:t>数量指标</w:t>
                  </w:r>
                </w:p>
                <w:p w:rsidR="00C12A53" w:rsidRPr="004E2913" w:rsidRDefault="00C12A53" w:rsidP="001C4221">
                  <w:pPr>
                    <w:framePr w:hSpace="180" w:wrap="around" w:vAnchor="text" w:hAnchor="page" w:xAlign="center" w:y="423"/>
                    <w:widowControl/>
                    <w:suppressOverlap/>
                    <w:jc w:val="left"/>
                    <w:rPr>
                      <w:rFonts w:ascii="宋体" w:hAnsi="宋体" w:cs="宋体"/>
                      <w:kern w:val="0"/>
                      <w:sz w:val="22"/>
                      <w:szCs w:val="22"/>
                    </w:rPr>
                  </w:pPr>
                </w:p>
              </w:tc>
            </w:tr>
          </w:tbl>
          <w:p w:rsidR="002A31DE" w:rsidRDefault="002A31DE" w:rsidP="00E41235">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平均每月</w:t>
            </w:r>
            <w:r>
              <w:rPr>
                <w:rFonts w:hint="eastAsia"/>
                <w:sz w:val="22"/>
                <w:szCs w:val="22"/>
              </w:rPr>
              <w:t>12329</w:t>
            </w:r>
            <w:r>
              <w:rPr>
                <w:rFonts w:hint="eastAsia"/>
                <w:sz w:val="22"/>
                <w:szCs w:val="22"/>
              </w:rPr>
              <w:t>电话的数量</w:t>
            </w:r>
          </w:p>
          <w:p w:rsidR="002A31DE" w:rsidRDefault="002A31DE" w:rsidP="00E4123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4E2913" w:rsidP="00E41235">
            <w:pPr>
              <w:widowControl/>
              <w:jc w:val="center"/>
              <w:textAlignment w:val="center"/>
              <w:rPr>
                <w:rFonts w:ascii="宋体" w:hAnsi="宋体" w:cs="宋体"/>
                <w:color w:val="000000"/>
                <w:sz w:val="24"/>
              </w:rPr>
            </w:pPr>
            <w:r>
              <w:rPr>
                <w:rFonts w:ascii="宋体" w:hAnsi="宋体" w:cs="宋体"/>
                <w:color w:val="000000"/>
                <w:sz w:val="24"/>
              </w:rPr>
              <w:t>400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4E2913" w:rsidP="00E41235">
            <w:pPr>
              <w:widowControl/>
              <w:jc w:val="center"/>
              <w:textAlignment w:val="center"/>
              <w:rPr>
                <w:rFonts w:ascii="宋体" w:hAnsi="宋体" w:cs="宋体"/>
                <w:color w:val="000000"/>
                <w:sz w:val="24"/>
              </w:rPr>
            </w:pPr>
            <w:r>
              <w:rPr>
                <w:rFonts w:ascii="宋体" w:hAnsi="宋体" w:cs="宋体"/>
                <w:color w:val="000000"/>
                <w:sz w:val="24"/>
              </w:rPr>
              <w:t>400</w:t>
            </w:r>
          </w:p>
        </w:tc>
      </w:tr>
      <w:tr w:rsidR="002A31DE" w:rsidTr="00C12A53">
        <w:trPr>
          <w:trHeight w:val="995"/>
          <w:jc w:val="center"/>
        </w:trPr>
        <w:tc>
          <w:tcPr>
            <w:tcW w:w="568" w:type="dxa"/>
            <w:vMerge/>
            <w:tcBorders>
              <w:left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质量指标</w:t>
            </w:r>
          </w:p>
          <w:p w:rsidR="002A31DE" w:rsidRDefault="002A31DE" w:rsidP="00E41235">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完成接线工作</w:t>
            </w:r>
          </w:p>
          <w:p w:rsidR="002A31DE" w:rsidRDefault="002A31DE" w:rsidP="00E4123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提供高质量的接线服务</w:t>
            </w:r>
          </w:p>
          <w:p w:rsidR="002A31DE" w:rsidRDefault="002A31DE" w:rsidP="00E4123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提供高质量的接线服务</w:t>
            </w:r>
          </w:p>
          <w:p w:rsidR="002A31DE" w:rsidRDefault="002A31DE" w:rsidP="00E41235">
            <w:pPr>
              <w:widowControl/>
              <w:jc w:val="center"/>
              <w:textAlignment w:val="center"/>
              <w:rPr>
                <w:rFonts w:ascii="宋体" w:hAnsi="宋体" w:cs="宋体"/>
                <w:color w:val="000000"/>
                <w:sz w:val="24"/>
              </w:rPr>
            </w:pPr>
          </w:p>
        </w:tc>
      </w:tr>
      <w:tr w:rsidR="002A31DE" w:rsidTr="00C12A53">
        <w:trPr>
          <w:trHeight w:val="825"/>
          <w:jc w:val="center"/>
        </w:trPr>
        <w:tc>
          <w:tcPr>
            <w:tcW w:w="568" w:type="dxa"/>
            <w:vMerge/>
            <w:tcBorders>
              <w:left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时效指标</w:t>
            </w:r>
          </w:p>
          <w:p w:rsidR="002A31DE" w:rsidRDefault="002A31DE" w:rsidP="00E41235">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按照工作计划</w:t>
            </w:r>
          </w:p>
          <w:p w:rsidR="002A31DE" w:rsidRDefault="002A31DE" w:rsidP="00E4123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2019</w:t>
            </w:r>
            <w:r>
              <w:rPr>
                <w:rFonts w:hint="eastAsia"/>
                <w:sz w:val="22"/>
                <w:szCs w:val="22"/>
              </w:rPr>
              <w:t>年</w:t>
            </w:r>
            <w:r>
              <w:rPr>
                <w:rFonts w:hint="eastAsia"/>
                <w:sz w:val="22"/>
                <w:szCs w:val="22"/>
              </w:rPr>
              <w:t>1-12</w:t>
            </w:r>
            <w:r>
              <w:rPr>
                <w:rFonts w:hint="eastAsia"/>
                <w:sz w:val="22"/>
                <w:szCs w:val="22"/>
              </w:rPr>
              <w:t>月</w:t>
            </w:r>
          </w:p>
          <w:p w:rsidR="002A31DE" w:rsidRDefault="002A31DE" w:rsidP="00E4123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2019</w:t>
            </w:r>
            <w:r>
              <w:rPr>
                <w:rFonts w:hint="eastAsia"/>
                <w:sz w:val="22"/>
                <w:szCs w:val="22"/>
              </w:rPr>
              <w:t>年</w:t>
            </w:r>
            <w:r>
              <w:rPr>
                <w:rFonts w:hint="eastAsia"/>
                <w:sz w:val="22"/>
                <w:szCs w:val="22"/>
              </w:rPr>
              <w:t>1-12</w:t>
            </w:r>
            <w:r>
              <w:rPr>
                <w:rFonts w:hint="eastAsia"/>
                <w:sz w:val="22"/>
                <w:szCs w:val="22"/>
              </w:rPr>
              <w:t>月</w:t>
            </w:r>
          </w:p>
          <w:p w:rsidR="002A31DE" w:rsidRDefault="002A31DE" w:rsidP="00E41235">
            <w:pPr>
              <w:widowControl/>
              <w:jc w:val="center"/>
              <w:textAlignment w:val="center"/>
              <w:rPr>
                <w:rFonts w:ascii="宋体" w:hAnsi="宋体" w:cs="宋体"/>
                <w:color w:val="000000"/>
                <w:sz w:val="24"/>
              </w:rPr>
            </w:pPr>
          </w:p>
        </w:tc>
      </w:tr>
      <w:tr w:rsidR="002A31DE" w:rsidTr="00C12A53">
        <w:trPr>
          <w:trHeight w:val="1042"/>
          <w:jc w:val="center"/>
        </w:trPr>
        <w:tc>
          <w:tcPr>
            <w:tcW w:w="568" w:type="dxa"/>
            <w:vMerge/>
            <w:tcBorders>
              <w:left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成本指标</w:t>
            </w:r>
          </w:p>
          <w:p w:rsidR="002A31DE" w:rsidRDefault="002A31DE" w:rsidP="00E41235">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坐席租赁费</w:t>
            </w:r>
          </w:p>
          <w:p w:rsidR="002A31DE" w:rsidRDefault="002A31DE" w:rsidP="00E4123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5800</w:t>
            </w:r>
            <w:r>
              <w:rPr>
                <w:rFonts w:hint="eastAsia"/>
                <w:sz w:val="22"/>
                <w:szCs w:val="22"/>
              </w:rPr>
              <w:t>元</w:t>
            </w:r>
            <w:r>
              <w:rPr>
                <w:rFonts w:hint="eastAsia"/>
                <w:sz w:val="22"/>
                <w:szCs w:val="22"/>
              </w:rPr>
              <w:t>/</w:t>
            </w:r>
            <w:r>
              <w:rPr>
                <w:rFonts w:hint="eastAsia"/>
                <w:sz w:val="22"/>
                <w:szCs w:val="22"/>
              </w:rPr>
              <w:t>人，全年共计</w:t>
            </w:r>
            <w:r>
              <w:rPr>
                <w:rFonts w:hint="eastAsia"/>
                <w:sz w:val="22"/>
                <w:szCs w:val="22"/>
              </w:rPr>
              <w:t>27.84</w:t>
            </w:r>
            <w:r>
              <w:rPr>
                <w:rFonts w:hint="eastAsia"/>
                <w:sz w:val="22"/>
                <w:szCs w:val="22"/>
              </w:rPr>
              <w:t>万元</w:t>
            </w:r>
          </w:p>
          <w:p w:rsidR="002A31DE" w:rsidRDefault="002A31DE" w:rsidP="00E4123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5800</w:t>
            </w:r>
            <w:r>
              <w:rPr>
                <w:rFonts w:hint="eastAsia"/>
                <w:sz w:val="22"/>
                <w:szCs w:val="22"/>
              </w:rPr>
              <w:t>元</w:t>
            </w:r>
            <w:r>
              <w:rPr>
                <w:rFonts w:hint="eastAsia"/>
                <w:sz w:val="22"/>
                <w:szCs w:val="22"/>
              </w:rPr>
              <w:t>/</w:t>
            </w:r>
            <w:r>
              <w:rPr>
                <w:rFonts w:hint="eastAsia"/>
                <w:sz w:val="22"/>
                <w:szCs w:val="22"/>
              </w:rPr>
              <w:t>人，全年共计</w:t>
            </w:r>
            <w:r>
              <w:rPr>
                <w:rFonts w:hint="eastAsia"/>
                <w:sz w:val="22"/>
                <w:szCs w:val="22"/>
              </w:rPr>
              <w:t>27.84</w:t>
            </w:r>
            <w:r>
              <w:rPr>
                <w:rFonts w:hint="eastAsia"/>
                <w:sz w:val="22"/>
                <w:szCs w:val="22"/>
              </w:rPr>
              <w:t>万元</w:t>
            </w:r>
          </w:p>
          <w:p w:rsidR="002A31DE" w:rsidRDefault="002A31DE" w:rsidP="00E41235">
            <w:pPr>
              <w:widowControl/>
              <w:jc w:val="center"/>
              <w:textAlignment w:val="center"/>
              <w:rPr>
                <w:rFonts w:ascii="宋体" w:hAnsi="宋体" w:cs="宋体"/>
                <w:color w:val="000000"/>
                <w:sz w:val="24"/>
              </w:rPr>
            </w:pPr>
          </w:p>
        </w:tc>
      </w:tr>
      <w:tr w:rsidR="002A31DE" w:rsidTr="00C12A53">
        <w:trPr>
          <w:trHeight w:val="1042"/>
          <w:jc w:val="center"/>
        </w:trPr>
        <w:tc>
          <w:tcPr>
            <w:tcW w:w="568" w:type="dxa"/>
            <w:vMerge/>
            <w:tcBorders>
              <w:left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C12A53" w:rsidP="00E4123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社会效益</w:t>
            </w:r>
            <w:r>
              <w:rPr>
                <w:rFonts w:hint="eastAsia"/>
                <w:sz w:val="22"/>
                <w:szCs w:val="22"/>
              </w:rPr>
              <w:br/>
            </w:r>
            <w:r>
              <w:rPr>
                <w:rFonts w:hint="eastAsia"/>
                <w:sz w:val="22"/>
                <w:szCs w:val="22"/>
              </w:rPr>
              <w:t>指标</w:t>
            </w:r>
          </w:p>
          <w:p w:rsidR="002A31DE" w:rsidRDefault="002A31DE" w:rsidP="00E41235">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完成年度工作</w:t>
            </w:r>
          </w:p>
          <w:p w:rsidR="002A31DE" w:rsidRDefault="002A31DE" w:rsidP="00E4123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树立公积金形象，方便用户答疑，群众满意</w:t>
            </w:r>
          </w:p>
          <w:p w:rsidR="002A31DE" w:rsidRPr="00C12A53" w:rsidRDefault="002A31DE" w:rsidP="00E4123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树立公积金形象，方便用户答疑，群众满意</w:t>
            </w:r>
          </w:p>
          <w:p w:rsidR="002A31DE" w:rsidRPr="00C12A53" w:rsidRDefault="002A31DE" w:rsidP="00E41235">
            <w:pPr>
              <w:widowControl/>
              <w:jc w:val="center"/>
              <w:textAlignment w:val="center"/>
              <w:rPr>
                <w:rFonts w:ascii="宋体" w:hAnsi="宋体" w:cs="宋体"/>
                <w:color w:val="000000"/>
                <w:sz w:val="24"/>
              </w:rPr>
            </w:pPr>
          </w:p>
        </w:tc>
      </w:tr>
      <w:tr w:rsidR="002A31DE" w:rsidTr="00C12A53">
        <w:trPr>
          <w:trHeight w:val="1050"/>
          <w:jc w:val="center"/>
        </w:trPr>
        <w:tc>
          <w:tcPr>
            <w:tcW w:w="56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E41235">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C12A53" w:rsidP="00E41235">
            <w:pPr>
              <w:widowControl/>
              <w:jc w:val="center"/>
              <w:textAlignment w:val="center"/>
              <w:rPr>
                <w:rFonts w:ascii="宋体" w:hAnsi="宋体" w:cs="宋体"/>
                <w:color w:val="000000"/>
                <w:sz w:val="24"/>
              </w:rPr>
            </w:pPr>
            <w:r>
              <w:rPr>
                <w:rFonts w:ascii="宋体" w:hAnsi="宋体" w:cs="宋体" w:hint="eastAsia"/>
                <w:color w:val="000000"/>
                <w:sz w:val="24"/>
              </w:rPr>
              <w:t>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群众满意度</w:t>
            </w:r>
          </w:p>
          <w:p w:rsidR="002A31DE" w:rsidRDefault="002A31DE" w:rsidP="00E4123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80%</w:t>
            </w:r>
          </w:p>
          <w:p w:rsidR="002A31DE" w:rsidRDefault="002A31DE" w:rsidP="00E4123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12A53" w:rsidRDefault="00C12A53" w:rsidP="00C12A53">
            <w:pPr>
              <w:jc w:val="center"/>
              <w:rPr>
                <w:rFonts w:ascii="宋体" w:hAnsi="宋体" w:cs="宋体"/>
                <w:sz w:val="22"/>
                <w:szCs w:val="22"/>
              </w:rPr>
            </w:pPr>
            <w:r>
              <w:rPr>
                <w:rFonts w:hint="eastAsia"/>
                <w:sz w:val="22"/>
                <w:szCs w:val="22"/>
              </w:rPr>
              <w:t>80%</w:t>
            </w:r>
          </w:p>
          <w:p w:rsidR="002A31DE" w:rsidRDefault="002A31DE" w:rsidP="00E41235">
            <w:pPr>
              <w:widowControl/>
              <w:jc w:val="center"/>
              <w:textAlignment w:val="center"/>
              <w:rPr>
                <w:rFonts w:ascii="宋体" w:hAnsi="宋体" w:cs="宋体"/>
                <w:color w:val="000000"/>
                <w:sz w:val="24"/>
              </w:rPr>
            </w:pPr>
          </w:p>
        </w:tc>
      </w:tr>
    </w:tbl>
    <w:p w:rsidR="002A31DE" w:rsidRDefault="002A31DE" w:rsidP="002A31DE">
      <w:pPr>
        <w:spacing w:line="580" w:lineRule="exact"/>
        <w:ind w:left="630"/>
        <w:rPr>
          <w:rFonts w:ascii="仿宋_GB2312" w:eastAsia="仿宋_GB2312" w:hAnsi="仿宋_GB2312" w:cs="仿宋_GB2312"/>
          <w:sz w:val="32"/>
          <w:szCs w:val="32"/>
        </w:rPr>
      </w:pPr>
    </w:p>
    <w:p w:rsidR="004F3177" w:rsidRDefault="004F3177" w:rsidP="002A31DE">
      <w:pPr>
        <w:spacing w:line="580" w:lineRule="exact"/>
        <w:ind w:left="630"/>
        <w:rPr>
          <w:rFonts w:ascii="仿宋_GB2312" w:eastAsia="仿宋_GB2312" w:hAnsi="仿宋_GB2312" w:cs="仿宋_GB2312"/>
          <w:sz w:val="32"/>
          <w:szCs w:val="32"/>
        </w:rPr>
      </w:pPr>
    </w:p>
    <w:p w:rsidR="009A18A6" w:rsidRDefault="009A18A6"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10072" w:type="dxa"/>
        <w:jc w:val="center"/>
        <w:tblLayout w:type="fixed"/>
        <w:tblCellMar>
          <w:left w:w="0" w:type="dxa"/>
          <w:right w:w="0" w:type="dxa"/>
        </w:tblCellMar>
        <w:tblLook w:val="0000" w:firstRow="0" w:lastRow="0" w:firstColumn="0" w:lastColumn="0" w:noHBand="0" w:noVBand="0"/>
      </w:tblPr>
      <w:tblGrid>
        <w:gridCol w:w="553"/>
        <w:gridCol w:w="1316"/>
        <w:gridCol w:w="1025"/>
        <w:gridCol w:w="68"/>
        <w:gridCol w:w="2324"/>
        <w:gridCol w:w="2394"/>
        <w:gridCol w:w="2392"/>
      </w:tblGrid>
      <w:tr w:rsidR="00B21FB7" w:rsidTr="009A18A6">
        <w:trPr>
          <w:trHeight w:val="276"/>
          <w:jc w:val="center"/>
        </w:trPr>
        <w:tc>
          <w:tcPr>
            <w:tcW w:w="28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sz w:val="24"/>
              </w:rPr>
              <w:t>编外合同用工经费</w:t>
            </w:r>
          </w:p>
        </w:tc>
      </w:tr>
      <w:tr w:rsidR="00B21FB7" w:rsidTr="009A18A6">
        <w:trPr>
          <w:trHeight w:val="276"/>
          <w:jc w:val="center"/>
        </w:trPr>
        <w:tc>
          <w:tcPr>
            <w:tcW w:w="28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sz w:val="24"/>
              </w:rPr>
              <w:t>攀枝花市住房公积金管理中心</w:t>
            </w:r>
          </w:p>
        </w:tc>
      </w:tr>
      <w:tr w:rsidR="00B21FB7" w:rsidTr="009A18A6">
        <w:trPr>
          <w:trHeight w:val="276"/>
          <w:jc w:val="center"/>
        </w:trPr>
        <w:tc>
          <w:tcPr>
            <w:tcW w:w="5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color w:val="000000"/>
                <w:sz w:val="24"/>
              </w:rPr>
              <w:t>43.09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color w:val="000000"/>
                <w:sz w:val="24"/>
              </w:rPr>
              <w:t>43.09</w:t>
            </w:r>
          </w:p>
        </w:tc>
      </w:tr>
      <w:tr w:rsidR="00B21FB7" w:rsidTr="009A18A6">
        <w:trPr>
          <w:trHeight w:val="276"/>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color w:val="000000"/>
                <w:sz w:val="24"/>
              </w:rPr>
            </w:pP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color w:val="000000"/>
                <w:sz w:val="24"/>
              </w:rPr>
              <w:t>43.09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color w:val="000000"/>
                <w:sz w:val="24"/>
              </w:rPr>
              <w:t>43.09</w:t>
            </w:r>
          </w:p>
        </w:tc>
      </w:tr>
      <w:tr w:rsidR="00B21FB7" w:rsidTr="009A18A6">
        <w:trPr>
          <w:trHeight w:val="904"/>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color w:val="000000"/>
                <w:sz w:val="24"/>
              </w:rPr>
            </w:pP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color w:val="000000"/>
                <w:sz w:val="24"/>
              </w:rPr>
            </w:pPr>
          </w:p>
        </w:tc>
      </w:tr>
      <w:tr w:rsidR="00B21FB7" w:rsidTr="009A18A6">
        <w:trPr>
          <w:trHeight w:val="276"/>
          <w:jc w:val="center"/>
        </w:trPr>
        <w:tc>
          <w:tcPr>
            <w:tcW w:w="5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3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sidRPr="005C409B">
              <w:rPr>
                <w:rFonts w:ascii="宋体" w:hAnsi="宋体" w:cs="宋体" w:hint="eastAsia"/>
                <w:b/>
                <w:color w:val="000000"/>
                <w:kern w:val="0"/>
                <w:sz w:val="24"/>
              </w:rPr>
              <w:t>预期目</w:t>
            </w:r>
            <w:r>
              <w:rPr>
                <w:rFonts w:ascii="宋体" w:hAnsi="宋体" w:cs="宋体" w:hint="eastAsia"/>
                <w:color w:val="000000"/>
                <w:kern w:val="0"/>
                <w:sz w:val="24"/>
              </w:rPr>
              <w:t>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B21FB7" w:rsidTr="009A18A6">
        <w:trPr>
          <w:trHeight w:val="1159"/>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color w:val="000000"/>
                <w:sz w:val="24"/>
              </w:rPr>
            </w:pPr>
          </w:p>
        </w:tc>
        <w:tc>
          <w:tcPr>
            <w:tcW w:w="473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Pr="005C409B" w:rsidRDefault="00B21FB7" w:rsidP="000B6981">
            <w:pPr>
              <w:widowControl/>
              <w:jc w:val="center"/>
              <w:textAlignment w:val="center"/>
              <w:rPr>
                <w:rFonts w:ascii="宋体" w:hAnsi="宋体" w:cs="宋体"/>
                <w:color w:val="000000"/>
                <w:kern w:val="0"/>
                <w:sz w:val="24"/>
              </w:rPr>
            </w:pPr>
            <w:r w:rsidRPr="005C409B">
              <w:rPr>
                <w:rFonts w:ascii="宋体" w:hAnsi="宋体" w:cs="宋体" w:hint="eastAsia"/>
                <w:color w:val="000000"/>
                <w:kern w:val="0"/>
                <w:sz w:val="24"/>
              </w:rPr>
              <w:br/>
              <w:t>补充窗口在职人员不足</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Pr="005C409B" w:rsidRDefault="00B21FB7" w:rsidP="000B6981">
            <w:pPr>
              <w:jc w:val="center"/>
              <w:rPr>
                <w:rFonts w:ascii="宋体" w:hAnsi="宋体" w:cs="宋体"/>
                <w:color w:val="000000"/>
                <w:kern w:val="0"/>
                <w:sz w:val="24"/>
              </w:rPr>
            </w:pPr>
            <w:r w:rsidRPr="005C409B">
              <w:rPr>
                <w:rFonts w:ascii="宋体" w:hAnsi="宋体" w:cs="宋体" w:hint="eastAsia"/>
                <w:color w:val="000000"/>
                <w:kern w:val="0"/>
                <w:sz w:val="24"/>
              </w:rPr>
              <w:br/>
              <w:t>补充窗口在职人员不足</w:t>
            </w:r>
          </w:p>
          <w:p w:rsidR="00B21FB7" w:rsidRPr="005C409B" w:rsidRDefault="00B21FB7" w:rsidP="000B6981">
            <w:pPr>
              <w:widowControl/>
              <w:jc w:val="center"/>
              <w:textAlignment w:val="center"/>
              <w:rPr>
                <w:rFonts w:ascii="宋体" w:hAnsi="宋体" w:cs="宋体"/>
                <w:color w:val="000000"/>
                <w:kern w:val="0"/>
                <w:sz w:val="24"/>
              </w:rPr>
            </w:pPr>
          </w:p>
        </w:tc>
      </w:tr>
      <w:tr w:rsidR="00B21FB7" w:rsidTr="009A18A6">
        <w:trPr>
          <w:trHeight w:val="1042"/>
          <w:jc w:val="center"/>
        </w:trPr>
        <w:tc>
          <w:tcPr>
            <w:tcW w:w="55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B21FB7" w:rsidTr="009A18A6">
        <w:trPr>
          <w:trHeight w:val="953"/>
          <w:jc w:val="center"/>
        </w:trPr>
        <w:tc>
          <w:tcPr>
            <w:tcW w:w="553" w:type="dxa"/>
            <w:vMerge/>
            <w:tcBorders>
              <w:left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bl>
            <w:tblPr>
              <w:tblW w:w="3860" w:type="dxa"/>
              <w:tblInd w:w="5" w:type="dxa"/>
              <w:tblLayout w:type="fixed"/>
              <w:tblLook w:val="04A0" w:firstRow="1" w:lastRow="0" w:firstColumn="1" w:lastColumn="0" w:noHBand="0" w:noVBand="1"/>
            </w:tblPr>
            <w:tblGrid>
              <w:gridCol w:w="3860"/>
            </w:tblGrid>
            <w:tr w:rsidR="00B21FB7" w:rsidRPr="004E2913" w:rsidTr="000B6981">
              <w:trPr>
                <w:trHeight w:val="435"/>
              </w:trPr>
              <w:tc>
                <w:tcPr>
                  <w:tcW w:w="3860" w:type="dxa"/>
                  <w:shd w:val="clear" w:color="auto" w:fill="auto"/>
                  <w:vAlign w:val="center"/>
                  <w:hideMark/>
                </w:tcPr>
                <w:p w:rsidR="00B21FB7" w:rsidRDefault="00B21FB7" w:rsidP="001C4221">
                  <w:pPr>
                    <w:framePr w:hSpace="180" w:wrap="around" w:vAnchor="text" w:hAnchor="page" w:xAlign="center" w:y="423"/>
                    <w:suppressOverlap/>
                    <w:jc w:val="left"/>
                    <w:rPr>
                      <w:rFonts w:ascii="宋体" w:hAnsi="宋体" w:cs="宋体"/>
                      <w:sz w:val="22"/>
                      <w:szCs w:val="22"/>
                    </w:rPr>
                  </w:pPr>
                  <w:r>
                    <w:rPr>
                      <w:rFonts w:hint="eastAsia"/>
                      <w:sz w:val="22"/>
                      <w:szCs w:val="22"/>
                    </w:rPr>
                    <w:t>数量指标</w:t>
                  </w:r>
                </w:p>
                <w:p w:rsidR="00B21FB7" w:rsidRPr="004E2913" w:rsidRDefault="00B21FB7" w:rsidP="001C4221">
                  <w:pPr>
                    <w:framePr w:hSpace="180" w:wrap="around" w:vAnchor="text" w:hAnchor="page" w:xAlign="center" w:y="423"/>
                    <w:widowControl/>
                    <w:suppressOverlap/>
                    <w:jc w:val="left"/>
                    <w:rPr>
                      <w:rFonts w:ascii="宋体" w:hAnsi="宋体" w:cs="宋体"/>
                      <w:kern w:val="0"/>
                      <w:sz w:val="22"/>
                      <w:szCs w:val="22"/>
                    </w:rPr>
                  </w:pPr>
                </w:p>
              </w:tc>
            </w:tr>
          </w:tbl>
          <w:p w:rsidR="00B21FB7" w:rsidRDefault="00B21FB7"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平均每人每月办理业务量。</w:t>
            </w:r>
          </w:p>
          <w:p w:rsidR="00B21FB7" w:rsidRPr="00B21FB7" w:rsidRDefault="00B21FB7" w:rsidP="000B6981">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每人每月</w:t>
            </w:r>
            <w:r>
              <w:rPr>
                <w:rFonts w:hint="eastAsia"/>
                <w:sz w:val="22"/>
                <w:szCs w:val="22"/>
              </w:rPr>
              <w:t>400</w:t>
            </w:r>
            <w:r>
              <w:rPr>
                <w:rFonts w:hint="eastAsia"/>
                <w:sz w:val="22"/>
                <w:szCs w:val="22"/>
              </w:rPr>
              <w:t>笔</w:t>
            </w:r>
          </w:p>
          <w:p w:rsidR="00B21FB7" w:rsidRDefault="00B21FB7" w:rsidP="000B6981">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每人每月</w:t>
            </w:r>
            <w:r>
              <w:rPr>
                <w:rFonts w:hint="eastAsia"/>
                <w:sz w:val="22"/>
                <w:szCs w:val="22"/>
              </w:rPr>
              <w:t>400</w:t>
            </w:r>
            <w:r>
              <w:rPr>
                <w:rFonts w:hint="eastAsia"/>
                <w:sz w:val="22"/>
                <w:szCs w:val="22"/>
              </w:rPr>
              <w:t>笔</w:t>
            </w:r>
          </w:p>
          <w:p w:rsidR="00B21FB7" w:rsidRDefault="00B21FB7" w:rsidP="000B6981">
            <w:pPr>
              <w:widowControl/>
              <w:jc w:val="center"/>
              <w:textAlignment w:val="center"/>
              <w:rPr>
                <w:rFonts w:ascii="宋体" w:hAnsi="宋体" w:cs="宋体"/>
                <w:color w:val="000000"/>
                <w:sz w:val="24"/>
              </w:rPr>
            </w:pPr>
          </w:p>
        </w:tc>
      </w:tr>
      <w:tr w:rsidR="00B21FB7" w:rsidTr="009A18A6">
        <w:trPr>
          <w:trHeight w:val="995"/>
          <w:jc w:val="center"/>
        </w:trPr>
        <w:tc>
          <w:tcPr>
            <w:tcW w:w="553" w:type="dxa"/>
            <w:vMerge/>
            <w:tcBorders>
              <w:left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sz w:val="22"/>
                <w:szCs w:val="22"/>
              </w:rPr>
            </w:pPr>
            <w:r>
              <w:rPr>
                <w:rFonts w:hint="eastAsia"/>
                <w:sz w:val="22"/>
                <w:szCs w:val="22"/>
              </w:rPr>
              <w:t>质量指标</w:t>
            </w:r>
          </w:p>
          <w:p w:rsidR="00B21FB7" w:rsidRDefault="00B21FB7"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对业务办理准确、及时。</w:t>
            </w:r>
          </w:p>
          <w:p w:rsidR="00B21FB7" w:rsidRPr="00B21FB7" w:rsidRDefault="00B21FB7" w:rsidP="000B6981">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sz w:val="22"/>
                <w:szCs w:val="22"/>
              </w:rPr>
            </w:pPr>
            <w:r>
              <w:rPr>
                <w:rFonts w:hint="eastAsia"/>
                <w:sz w:val="22"/>
                <w:szCs w:val="22"/>
              </w:rPr>
              <w:t>提供高质量的接线服务</w:t>
            </w:r>
          </w:p>
          <w:p w:rsidR="00B21FB7" w:rsidRDefault="00B21FB7" w:rsidP="000B6981">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sz w:val="22"/>
                <w:szCs w:val="22"/>
              </w:rPr>
            </w:pPr>
            <w:r>
              <w:rPr>
                <w:rFonts w:hint="eastAsia"/>
                <w:sz w:val="22"/>
                <w:szCs w:val="22"/>
              </w:rPr>
              <w:t>提供高质量的接线服务</w:t>
            </w:r>
          </w:p>
          <w:p w:rsidR="00B21FB7" w:rsidRDefault="00B21FB7" w:rsidP="000B6981">
            <w:pPr>
              <w:widowControl/>
              <w:jc w:val="center"/>
              <w:textAlignment w:val="center"/>
              <w:rPr>
                <w:rFonts w:ascii="宋体" w:hAnsi="宋体" w:cs="宋体"/>
                <w:color w:val="000000"/>
                <w:sz w:val="24"/>
              </w:rPr>
            </w:pPr>
          </w:p>
        </w:tc>
      </w:tr>
      <w:tr w:rsidR="00B21FB7" w:rsidTr="009A18A6">
        <w:trPr>
          <w:trHeight w:val="825"/>
          <w:jc w:val="center"/>
        </w:trPr>
        <w:tc>
          <w:tcPr>
            <w:tcW w:w="553" w:type="dxa"/>
            <w:vMerge/>
            <w:tcBorders>
              <w:left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sz w:val="22"/>
                <w:szCs w:val="22"/>
              </w:rPr>
            </w:pPr>
            <w:r>
              <w:rPr>
                <w:rFonts w:hint="eastAsia"/>
                <w:sz w:val="22"/>
                <w:szCs w:val="22"/>
              </w:rPr>
              <w:t>时效指标</w:t>
            </w:r>
          </w:p>
          <w:p w:rsidR="00B21FB7" w:rsidRDefault="00B21FB7"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完成年度工作</w:t>
            </w:r>
          </w:p>
          <w:p w:rsidR="00B21FB7" w:rsidRDefault="00B21FB7" w:rsidP="00B21FB7">
            <w:pPr>
              <w:jc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支取业务</w:t>
            </w:r>
            <w:r>
              <w:rPr>
                <w:rFonts w:hint="eastAsia"/>
                <w:sz w:val="22"/>
                <w:szCs w:val="22"/>
              </w:rPr>
              <w:t>3</w:t>
            </w:r>
            <w:r>
              <w:rPr>
                <w:rFonts w:hint="eastAsia"/>
                <w:sz w:val="22"/>
                <w:szCs w:val="22"/>
              </w:rPr>
              <w:t>日内到达指定账户</w:t>
            </w:r>
          </w:p>
          <w:p w:rsidR="00B21FB7" w:rsidRPr="00B21FB7" w:rsidRDefault="00B21FB7" w:rsidP="000B6981">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支取业务</w:t>
            </w:r>
            <w:r>
              <w:rPr>
                <w:rFonts w:hint="eastAsia"/>
                <w:sz w:val="22"/>
                <w:szCs w:val="22"/>
              </w:rPr>
              <w:t>3</w:t>
            </w:r>
            <w:r>
              <w:rPr>
                <w:rFonts w:hint="eastAsia"/>
                <w:sz w:val="22"/>
                <w:szCs w:val="22"/>
              </w:rPr>
              <w:t>日内到达指定账户</w:t>
            </w:r>
          </w:p>
          <w:p w:rsidR="00B21FB7" w:rsidRDefault="00B21FB7" w:rsidP="00B21FB7">
            <w:pPr>
              <w:jc w:val="center"/>
              <w:rPr>
                <w:rFonts w:ascii="宋体" w:hAnsi="宋体" w:cs="宋体"/>
                <w:color w:val="000000"/>
                <w:sz w:val="24"/>
              </w:rPr>
            </w:pPr>
          </w:p>
        </w:tc>
      </w:tr>
      <w:tr w:rsidR="00B21FB7" w:rsidTr="009A18A6">
        <w:trPr>
          <w:trHeight w:val="1042"/>
          <w:jc w:val="center"/>
        </w:trPr>
        <w:tc>
          <w:tcPr>
            <w:tcW w:w="553" w:type="dxa"/>
            <w:vMerge/>
            <w:tcBorders>
              <w:left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sz w:val="22"/>
                <w:szCs w:val="22"/>
              </w:rPr>
            </w:pPr>
            <w:r>
              <w:rPr>
                <w:rFonts w:hint="eastAsia"/>
                <w:sz w:val="22"/>
                <w:szCs w:val="22"/>
              </w:rPr>
              <w:t>成本指标</w:t>
            </w:r>
          </w:p>
          <w:p w:rsidR="00B21FB7" w:rsidRDefault="00B21FB7"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支付编外合同用工经费</w:t>
            </w:r>
          </w:p>
          <w:p w:rsidR="00B21FB7" w:rsidRDefault="00B21FB7" w:rsidP="000B6981">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全年共计</w:t>
            </w:r>
            <w:r>
              <w:rPr>
                <w:rFonts w:hint="eastAsia"/>
                <w:sz w:val="22"/>
                <w:szCs w:val="22"/>
              </w:rPr>
              <w:t>43.09</w:t>
            </w:r>
            <w:r>
              <w:rPr>
                <w:rFonts w:hint="eastAsia"/>
                <w:sz w:val="22"/>
                <w:szCs w:val="22"/>
              </w:rPr>
              <w:t>万元</w:t>
            </w:r>
          </w:p>
          <w:p w:rsidR="00B21FB7" w:rsidRDefault="00B21FB7" w:rsidP="000B6981">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全年共计</w:t>
            </w:r>
            <w:r>
              <w:rPr>
                <w:rFonts w:hint="eastAsia"/>
                <w:sz w:val="22"/>
                <w:szCs w:val="22"/>
              </w:rPr>
              <w:t>43.09</w:t>
            </w:r>
            <w:r>
              <w:rPr>
                <w:rFonts w:hint="eastAsia"/>
                <w:sz w:val="22"/>
                <w:szCs w:val="22"/>
              </w:rPr>
              <w:t>万元</w:t>
            </w:r>
          </w:p>
          <w:p w:rsidR="00B21FB7" w:rsidRDefault="00B21FB7" w:rsidP="000B6981">
            <w:pPr>
              <w:widowControl/>
              <w:jc w:val="center"/>
              <w:textAlignment w:val="center"/>
              <w:rPr>
                <w:rFonts w:ascii="宋体" w:hAnsi="宋体" w:cs="宋体"/>
                <w:color w:val="000000"/>
                <w:sz w:val="24"/>
              </w:rPr>
            </w:pPr>
          </w:p>
        </w:tc>
      </w:tr>
      <w:tr w:rsidR="00B21FB7" w:rsidRPr="00C12A53" w:rsidTr="009A18A6">
        <w:trPr>
          <w:trHeight w:val="1042"/>
          <w:jc w:val="center"/>
        </w:trPr>
        <w:tc>
          <w:tcPr>
            <w:tcW w:w="553" w:type="dxa"/>
            <w:vMerge/>
            <w:tcBorders>
              <w:left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sz w:val="22"/>
                <w:szCs w:val="22"/>
              </w:rPr>
            </w:pPr>
            <w:r>
              <w:rPr>
                <w:rFonts w:hint="eastAsia"/>
                <w:sz w:val="22"/>
                <w:szCs w:val="22"/>
              </w:rPr>
              <w:t>社会效益</w:t>
            </w:r>
            <w:r>
              <w:rPr>
                <w:rFonts w:hint="eastAsia"/>
                <w:sz w:val="22"/>
                <w:szCs w:val="22"/>
              </w:rPr>
              <w:br/>
            </w:r>
            <w:r>
              <w:rPr>
                <w:rFonts w:hint="eastAsia"/>
                <w:sz w:val="22"/>
                <w:szCs w:val="22"/>
              </w:rPr>
              <w:t>指标</w:t>
            </w:r>
          </w:p>
          <w:p w:rsidR="00B21FB7" w:rsidRDefault="00B21FB7"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sz w:val="22"/>
                <w:szCs w:val="22"/>
              </w:rPr>
            </w:pPr>
            <w:r>
              <w:rPr>
                <w:rFonts w:hint="eastAsia"/>
                <w:sz w:val="22"/>
                <w:szCs w:val="22"/>
              </w:rPr>
              <w:t>完成年度工作</w:t>
            </w:r>
          </w:p>
          <w:p w:rsidR="00B21FB7" w:rsidRDefault="00B21FB7" w:rsidP="000B6981">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保障编外用工人员工资按时发放</w:t>
            </w:r>
          </w:p>
          <w:p w:rsidR="00B21FB7" w:rsidRPr="00C12A53" w:rsidRDefault="00B21FB7" w:rsidP="00B21FB7">
            <w:pPr>
              <w:jc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B21FB7">
            <w:pPr>
              <w:jc w:val="center"/>
              <w:rPr>
                <w:rFonts w:ascii="宋体" w:hAnsi="宋体" w:cs="宋体"/>
                <w:sz w:val="22"/>
                <w:szCs w:val="22"/>
              </w:rPr>
            </w:pPr>
            <w:r>
              <w:rPr>
                <w:rFonts w:hint="eastAsia"/>
                <w:sz w:val="22"/>
                <w:szCs w:val="22"/>
              </w:rPr>
              <w:t>保障编外用工人员工资按时发放</w:t>
            </w:r>
          </w:p>
          <w:p w:rsidR="00B21FB7" w:rsidRPr="00B21FB7" w:rsidRDefault="00B21FB7" w:rsidP="00B21FB7">
            <w:pPr>
              <w:jc w:val="center"/>
              <w:rPr>
                <w:rFonts w:ascii="宋体" w:hAnsi="宋体" w:cs="宋体"/>
                <w:color w:val="000000"/>
                <w:sz w:val="24"/>
              </w:rPr>
            </w:pPr>
          </w:p>
        </w:tc>
      </w:tr>
      <w:tr w:rsidR="00B21FB7" w:rsidTr="009A18A6">
        <w:trPr>
          <w:trHeight w:val="1050"/>
          <w:jc w:val="center"/>
        </w:trPr>
        <w:tc>
          <w:tcPr>
            <w:tcW w:w="55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widowControl/>
              <w:jc w:val="center"/>
              <w:textAlignment w:val="center"/>
              <w:rPr>
                <w:rFonts w:ascii="宋体" w:hAnsi="宋体" w:cs="宋体"/>
                <w:color w:val="000000"/>
                <w:sz w:val="24"/>
              </w:rPr>
            </w:pPr>
            <w:r>
              <w:rPr>
                <w:rFonts w:ascii="宋体" w:hAnsi="宋体" w:cs="宋体" w:hint="eastAsia"/>
                <w:color w:val="000000"/>
                <w:sz w:val="24"/>
              </w:rPr>
              <w:t>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sz w:val="22"/>
                <w:szCs w:val="22"/>
              </w:rPr>
            </w:pPr>
            <w:r>
              <w:rPr>
                <w:rFonts w:hint="eastAsia"/>
                <w:sz w:val="22"/>
                <w:szCs w:val="22"/>
              </w:rPr>
              <w:t>群众满意度</w:t>
            </w:r>
          </w:p>
          <w:p w:rsidR="00B21FB7" w:rsidRDefault="00B21FB7" w:rsidP="000B6981">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sz w:val="22"/>
                <w:szCs w:val="22"/>
              </w:rPr>
            </w:pPr>
            <w:r>
              <w:rPr>
                <w:rFonts w:hint="eastAsia"/>
                <w:sz w:val="22"/>
                <w:szCs w:val="22"/>
              </w:rPr>
              <w:t>80%</w:t>
            </w:r>
          </w:p>
          <w:p w:rsidR="00B21FB7" w:rsidRDefault="00B21FB7" w:rsidP="000B6981">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21FB7" w:rsidRDefault="00B21FB7" w:rsidP="000B6981">
            <w:pPr>
              <w:jc w:val="center"/>
              <w:rPr>
                <w:rFonts w:ascii="宋体" w:hAnsi="宋体" w:cs="宋体"/>
                <w:sz w:val="22"/>
                <w:szCs w:val="22"/>
              </w:rPr>
            </w:pPr>
            <w:r>
              <w:rPr>
                <w:rFonts w:hint="eastAsia"/>
                <w:sz w:val="22"/>
                <w:szCs w:val="22"/>
              </w:rPr>
              <w:t>80%</w:t>
            </w:r>
          </w:p>
          <w:p w:rsidR="00B21FB7" w:rsidRDefault="00B21FB7" w:rsidP="000B6981">
            <w:pPr>
              <w:widowControl/>
              <w:jc w:val="center"/>
              <w:textAlignment w:val="center"/>
              <w:rPr>
                <w:rFonts w:ascii="宋体" w:hAnsi="宋体" w:cs="宋体"/>
                <w:color w:val="000000"/>
                <w:sz w:val="24"/>
              </w:rPr>
            </w:pPr>
          </w:p>
        </w:tc>
      </w:tr>
    </w:tbl>
    <w:p w:rsidR="004F3177" w:rsidRDefault="004F3177" w:rsidP="002A31DE">
      <w:pPr>
        <w:spacing w:line="580" w:lineRule="exact"/>
        <w:ind w:left="630"/>
        <w:rPr>
          <w:rFonts w:ascii="仿宋_GB2312" w:eastAsia="仿宋_GB2312" w:hAnsi="仿宋_GB2312" w:cs="仿宋_GB2312"/>
          <w:sz w:val="32"/>
          <w:szCs w:val="32"/>
        </w:rPr>
      </w:pPr>
    </w:p>
    <w:p w:rsidR="004F3177" w:rsidRDefault="004F3177" w:rsidP="002A31DE">
      <w:pPr>
        <w:spacing w:line="580" w:lineRule="exact"/>
        <w:ind w:left="630"/>
        <w:rPr>
          <w:rFonts w:ascii="仿宋_GB2312" w:eastAsia="仿宋_GB2312" w:hAnsi="仿宋_GB2312" w:cs="仿宋_GB2312"/>
          <w:sz w:val="32"/>
          <w:szCs w:val="32"/>
        </w:rPr>
      </w:pPr>
    </w:p>
    <w:p w:rsidR="004F3177" w:rsidRDefault="004F3177" w:rsidP="002A31DE">
      <w:pPr>
        <w:spacing w:line="580" w:lineRule="exact"/>
        <w:ind w:left="630"/>
        <w:rPr>
          <w:rFonts w:ascii="仿宋_GB2312" w:eastAsia="仿宋_GB2312" w:hAnsi="仿宋_GB2312" w:cs="仿宋_GB2312"/>
          <w:sz w:val="32"/>
          <w:szCs w:val="32"/>
        </w:rPr>
      </w:pPr>
    </w:p>
    <w:p w:rsidR="009A18A6" w:rsidRDefault="009A18A6"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19" w:type="dxa"/>
        <w:jc w:val="center"/>
        <w:tblLayout w:type="fixed"/>
        <w:tblCellMar>
          <w:left w:w="0" w:type="dxa"/>
          <w:right w:w="0" w:type="dxa"/>
        </w:tblCellMar>
        <w:tblLook w:val="0000" w:firstRow="0" w:lastRow="0" w:firstColumn="0" w:lastColumn="0" w:noHBand="0" w:noVBand="0"/>
      </w:tblPr>
      <w:tblGrid>
        <w:gridCol w:w="553"/>
        <w:gridCol w:w="1163"/>
        <w:gridCol w:w="1025"/>
        <w:gridCol w:w="68"/>
        <w:gridCol w:w="2324"/>
        <w:gridCol w:w="2394"/>
        <w:gridCol w:w="2392"/>
      </w:tblGrid>
      <w:tr w:rsidR="009A18A6" w:rsidTr="009A18A6">
        <w:trPr>
          <w:trHeight w:val="276"/>
          <w:jc w:val="center"/>
        </w:trPr>
        <w:tc>
          <w:tcPr>
            <w:tcW w:w="274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1B03F8" w:rsidP="000B6981">
            <w:pPr>
              <w:widowControl/>
              <w:jc w:val="center"/>
              <w:textAlignment w:val="center"/>
              <w:rPr>
                <w:rFonts w:ascii="宋体" w:hAnsi="宋体" w:cs="宋体"/>
                <w:color w:val="000000"/>
                <w:sz w:val="24"/>
              </w:rPr>
            </w:pPr>
            <w:r>
              <w:rPr>
                <w:rFonts w:ascii="宋体" w:hAnsi="宋体" w:cs="宋体" w:hint="eastAsia"/>
                <w:color w:val="000000"/>
                <w:sz w:val="24"/>
              </w:rPr>
              <w:t>攀钢代办手续费</w:t>
            </w:r>
          </w:p>
        </w:tc>
      </w:tr>
      <w:tr w:rsidR="009A18A6" w:rsidTr="009A18A6">
        <w:trPr>
          <w:trHeight w:val="276"/>
          <w:jc w:val="center"/>
        </w:trPr>
        <w:tc>
          <w:tcPr>
            <w:tcW w:w="274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sz w:val="24"/>
              </w:rPr>
              <w:t>攀枝花市住房公积金管理中心</w:t>
            </w:r>
          </w:p>
        </w:tc>
      </w:tr>
      <w:tr w:rsidR="009A18A6" w:rsidTr="009A18A6">
        <w:trPr>
          <w:trHeight w:val="276"/>
          <w:jc w:val="center"/>
        </w:trPr>
        <w:tc>
          <w:tcPr>
            <w:tcW w:w="5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1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color w:val="000000"/>
                <w:sz w:val="24"/>
              </w:rPr>
              <w:t>70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color w:val="000000"/>
                <w:sz w:val="24"/>
              </w:rPr>
              <w:t>70</w:t>
            </w:r>
          </w:p>
        </w:tc>
      </w:tr>
      <w:tr w:rsidR="009A18A6" w:rsidTr="009A18A6">
        <w:trPr>
          <w:trHeight w:val="276"/>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jc w:val="center"/>
              <w:rPr>
                <w:rFonts w:ascii="宋体" w:hAnsi="宋体" w:cs="宋体"/>
                <w:color w:val="000000"/>
                <w:sz w:val="24"/>
              </w:rPr>
            </w:pPr>
          </w:p>
        </w:tc>
        <w:tc>
          <w:tcPr>
            <w:tcW w:w="21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color w:val="000000"/>
                <w:sz w:val="24"/>
              </w:rPr>
              <w:t>70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color w:val="000000"/>
                <w:sz w:val="24"/>
              </w:rPr>
              <w:t>70</w:t>
            </w:r>
          </w:p>
        </w:tc>
      </w:tr>
      <w:tr w:rsidR="009A18A6" w:rsidTr="009A18A6">
        <w:trPr>
          <w:trHeight w:val="904"/>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jc w:val="center"/>
              <w:rPr>
                <w:rFonts w:ascii="宋体" w:hAnsi="宋体" w:cs="宋体"/>
                <w:color w:val="000000"/>
                <w:sz w:val="24"/>
              </w:rPr>
            </w:pPr>
          </w:p>
        </w:tc>
        <w:tc>
          <w:tcPr>
            <w:tcW w:w="21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jc w:val="center"/>
              <w:rPr>
                <w:rFonts w:ascii="宋体" w:hAnsi="宋体" w:cs="宋体"/>
                <w:color w:val="000000"/>
                <w:sz w:val="24"/>
              </w:rPr>
            </w:pPr>
          </w:p>
        </w:tc>
      </w:tr>
      <w:tr w:rsidR="009A18A6" w:rsidTr="009A18A6">
        <w:trPr>
          <w:trHeight w:val="276"/>
          <w:jc w:val="center"/>
        </w:trPr>
        <w:tc>
          <w:tcPr>
            <w:tcW w:w="5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5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A18A6" w:rsidTr="009A18A6">
        <w:trPr>
          <w:trHeight w:val="1159"/>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jc w:val="center"/>
              <w:rPr>
                <w:rFonts w:ascii="宋体" w:hAnsi="宋体" w:cs="宋体"/>
                <w:color w:val="000000"/>
                <w:sz w:val="24"/>
              </w:rPr>
            </w:pPr>
          </w:p>
        </w:tc>
        <w:tc>
          <w:tcPr>
            <w:tcW w:w="45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7B6B97" w:rsidRDefault="009A18A6" w:rsidP="009A18A6">
            <w:pPr>
              <w:jc w:val="center"/>
              <w:rPr>
                <w:rFonts w:ascii="宋体" w:hAnsi="宋体" w:cs="宋体"/>
                <w:color w:val="000000"/>
                <w:kern w:val="0"/>
                <w:sz w:val="24"/>
              </w:rPr>
            </w:pPr>
            <w:r w:rsidRPr="007B6B97">
              <w:rPr>
                <w:rFonts w:ascii="宋体" w:hAnsi="宋体" w:cs="宋体" w:hint="eastAsia"/>
                <w:color w:val="000000"/>
                <w:kern w:val="0"/>
                <w:sz w:val="24"/>
              </w:rPr>
              <w:t>保证攀钢职工公积金按时、足额缴存</w:t>
            </w:r>
          </w:p>
          <w:p w:rsidR="009A18A6" w:rsidRPr="007B6B97" w:rsidRDefault="009A18A6" w:rsidP="000B6981">
            <w:pPr>
              <w:widowControl/>
              <w:jc w:val="center"/>
              <w:textAlignment w:val="center"/>
              <w:rPr>
                <w:rFonts w:ascii="宋体" w:hAnsi="宋体" w:cs="宋体"/>
                <w:color w:val="000000"/>
                <w:kern w:val="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7B6B97" w:rsidRDefault="009A18A6" w:rsidP="009A18A6">
            <w:pPr>
              <w:jc w:val="center"/>
              <w:rPr>
                <w:rFonts w:ascii="宋体" w:hAnsi="宋体" w:cs="宋体"/>
                <w:color w:val="000000"/>
                <w:kern w:val="0"/>
                <w:sz w:val="24"/>
              </w:rPr>
            </w:pPr>
            <w:r w:rsidRPr="007B6B97">
              <w:rPr>
                <w:rFonts w:ascii="宋体" w:hAnsi="宋体" w:cs="宋体" w:hint="eastAsia"/>
                <w:color w:val="000000"/>
                <w:kern w:val="0"/>
                <w:sz w:val="24"/>
              </w:rPr>
              <w:t>保证攀钢职工公积金按时、足额缴存</w:t>
            </w:r>
          </w:p>
          <w:p w:rsidR="009A18A6" w:rsidRPr="007B6B97" w:rsidRDefault="009A18A6" w:rsidP="000B6981">
            <w:pPr>
              <w:widowControl/>
              <w:jc w:val="center"/>
              <w:textAlignment w:val="center"/>
              <w:rPr>
                <w:rFonts w:ascii="宋体" w:hAnsi="宋体" w:cs="宋体"/>
                <w:color w:val="000000"/>
                <w:kern w:val="0"/>
                <w:sz w:val="24"/>
              </w:rPr>
            </w:pPr>
          </w:p>
        </w:tc>
      </w:tr>
      <w:tr w:rsidR="009A18A6" w:rsidTr="009A18A6">
        <w:trPr>
          <w:trHeight w:val="1042"/>
          <w:jc w:val="center"/>
        </w:trPr>
        <w:tc>
          <w:tcPr>
            <w:tcW w:w="55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0B6981">
            <w:pPr>
              <w:widowControl/>
              <w:jc w:val="center"/>
              <w:textAlignment w:val="center"/>
              <w:rPr>
                <w:rFonts w:ascii="宋体" w:hAns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A18A6" w:rsidTr="009A18A6">
        <w:trPr>
          <w:trHeight w:val="953"/>
          <w:jc w:val="center"/>
        </w:trPr>
        <w:tc>
          <w:tcPr>
            <w:tcW w:w="553" w:type="dxa"/>
            <w:vMerge/>
            <w:tcBorders>
              <w:left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bl>
            <w:tblPr>
              <w:tblW w:w="3860" w:type="dxa"/>
              <w:tblInd w:w="5" w:type="dxa"/>
              <w:tblLayout w:type="fixed"/>
              <w:tblLook w:val="04A0" w:firstRow="1" w:lastRow="0" w:firstColumn="1" w:lastColumn="0" w:noHBand="0" w:noVBand="1"/>
            </w:tblPr>
            <w:tblGrid>
              <w:gridCol w:w="3860"/>
            </w:tblGrid>
            <w:tr w:rsidR="009A18A6" w:rsidRPr="004E2913" w:rsidTr="000B6981">
              <w:trPr>
                <w:trHeight w:val="435"/>
              </w:trPr>
              <w:tc>
                <w:tcPr>
                  <w:tcW w:w="3860" w:type="dxa"/>
                  <w:shd w:val="clear" w:color="auto" w:fill="auto"/>
                  <w:vAlign w:val="center"/>
                  <w:hideMark/>
                </w:tcPr>
                <w:p w:rsidR="009A18A6" w:rsidRDefault="009A18A6" w:rsidP="001C4221">
                  <w:pPr>
                    <w:framePr w:hSpace="180" w:wrap="around" w:vAnchor="text" w:hAnchor="page" w:xAlign="center" w:y="423"/>
                    <w:suppressOverlap/>
                    <w:jc w:val="left"/>
                    <w:rPr>
                      <w:rFonts w:ascii="宋体" w:hAnsi="宋体" w:cs="宋体"/>
                      <w:sz w:val="22"/>
                      <w:szCs w:val="22"/>
                    </w:rPr>
                  </w:pPr>
                  <w:r>
                    <w:rPr>
                      <w:rFonts w:hint="eastAsia"/>
                      <w:sz w:val="22"/>
                      <w:szCs w:val="22"/>
                    </w:rPr>
                    <w:t>数量指标</w:t>
                  </w:r>
                </w:p>
                <w:p w:rsidR="009A18A6" w:rsidRPr="004E2913" w:rsidRDefault="009A18A6" w:rsidP="001C4221">
                  <w:pPr>
                    <w:framePr w:hSpace="180" w:wrap="around" w:vAnchor="text" w:hAnchor="page" w:xAlign="center" w:y="423"/>
                    <w:widowControl/>
                    <w:suppressOverlap/>
                    <w:jc w:val="left"/>
                    <w:rPr>
                      <w:rFonts w:ascii="宋体" w:hAnsi="宋体" w:cs="宋体"/>
                      <w:kern w:val="0"/>
                      <w:sz w:val="22"/>
                      <w:szCs w:val="22"/>
                    </w:rPr>
                  </w:pPr>
                </w:p>
              </w:tc>
            </w:tr>
          </w:tbl>
          <w:p w:rsidR="009A18A6" w:rsidRDefault="009A18A6"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所属企业户数</w:t>
            </w:r>
          </w:p>
          <w:p w:rsidR="009A18A6" w:rsidRPr="009A18A6" w:rsidRDefault="009A18A6" w:rsidP="000B6981">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120个</w:t>
            </w:r>
          </w:p>
          <w:p w:rsidR="009A18A6" w:rsidRPr="009A18A6" w:rsidRDefault="009A18A6" w:rsidP="000B6981">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120个</w:t>
            </w:r>
          </w:p>
          <w:p w:rsidR="009A18A6" w:rsidRPr="009A18A6" w:rsidRDefault="009A18A6" w:rsidP="000B6981">
            <w:pPr>
              <w:widowControl/>
              <w:jc w:val="center"/>
              <w:textAlignment w:val="center"/>
              <w:rPr>
                <w:rFonts w:ascii="宋体" w:hAnsi="宋体" w:cs="宋体"/>
                <w:color w:val="000000"/>
                <w:kern w:val="0"/>
                <w:sz w:val="24"/>
              </w:rPr>
            </w:pPr>
          </w:p>
        </w:tc>
      </w:tr>
      <w:tr w:rsidR="009A18A6" w:rsidTr="009A18A6">
        <w:trPr>
          <w:trHeight w:val="995"/>
          <w:jc w:val="center"/>
        </w:trPr>
        <w:tc>
          <w:tcPr>
            <w:tcW w:w="553" w:type="dxa"/>
            <w:vMerge/>
            <w:tcBorders>
              <w:left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jc w:val="center"/>
              <w:rPr>
                <w:rFonts w:ascii="宋体" w:hAnsi="宋体" w:cs="宋体"/>
                <w:sz w:val="22"/>
                <w:szCs w:val="22"/>
              </w:rPr>
            </w:pPr>
            <w:r>
              <w:rPr>
                <w:rFonts w:hint="eastAsia"/>
                <w:sz w:val="22"/>
                <w:szCs w:val="22"/>
              </w:rPr>
              <w:t>质量指标</w:t>
            </w:r>
          </w:p>
          <w:p w:rsidR="009A18A6" w:rsidRDefault="009A18A6"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缴存及时</w:t>
            </w:r>
          </w:p>
          <w:p w:rsidR="009A18A6" w:rsidRPr="009A18A6" w:rsidRDefault="009A18A6" w:rsidP="000B6981">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按月缴存</w:t>
            </w:r>
          </w:p>
          <w:p w:rsidR="009A18A6" w:rsidRPr="009A18A6" w:rsidRDefault="009A18A6" w:rsidP="000B6981">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pPr>
              <w:rPr>
                <w:rFonts w:ascii="宋体" w:hAnsi="宋体" w:cs="宋体"/>
                <w:color w:val="000000"/>
                <w:kern w:val="0"/>
                <w:sz w:val="24"/>
              </w:rPr>
            </w:pPr>
            <w:r w:rsidRPr="009A18A6">
              <w:rPr>
                <w:rFonts w:ascii="宋体" w:hAnsi="宋体" w:cs="宋体" w:hint="eastAsia"/>
                <w:color w:val="000000"/>
                <w:kern w:val="0"/>
                <w:sz w:val="24"/>
              </w:rPr>
              <w:t>按月缴存</w:t>
            </w:r>
          </w:p>
        </w:tc>
      </w:tr>
      <w:tr w:rsidR="009A18A6" w:rsidTr="009A18A6">
        <w:trPr>
          <w:trHeight w:val="825"/>
          <w:jc w:val="center"/>
        </w:trPr>
        <w:tc>
          <w:tcPr>
            <w:tcW w:w="553" w:type="dxa"/>
            <w:vMerge/>
            <w:tcBorders>
              <w:left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jc w:val="center"/>
              <w:rPr>
                <w:rFonts w:ascii="宋体" w:hAnsi="宋体" w:cs="宋体"/>
                <w:sz w:val="22"/>
                <w:szCs w:val="22"/>
              </w:rPr>
            </w:pPr>
            <w:r>
              <w:rPr>
                <w:rFonts w:hint="eastAsia"/>
                <w:sz w:val="22"/>
                <w:szCs w:val="22"/>
              </w:rPr>
              <w:t>时效指标</w:t>
            </w:r>
          </w:p>
          <w:p w:rsidR="009A18A6" w:rsidRDefault="009A18A6"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按照工作进度</w:t>
            </w:r>
          </w:p>
          <w:p w:rsidR="009A18A6" w:rsidRPr="009A18A6" w:rsidRDefault="009A18A6" w:rsidP="000B6981">
            <w:pPr>
              <w:jc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2019年1月-12月</w:t>
            </w:r>
          </w:p>
          <w:p w:rsidR="009A18A6" w:rsidRPr="009A18A6" w:rsidRDefault="009A18A6" w:rsidP="009A18A6">
            <w:pPr>
              <w:jc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2019年1月-12月</w:t>
            </w:r>
          </w:p>
          <w:p w:rsidR="009A18A6" w:rsidRPr="009A18A6" w:rsidRDefault="009A18A6" w:rsidP="000B6981">
            <w:pPr>
              <w:jc w:val="center"/>
              <w:rPr>
                <w:rFonts w:ascii="宋体" w:hAnsi="宋体" w:cs="宋体"/>
                <w:color w:val="000000"/>
                <w:kern w:val="0"/>
                <w:sz w:val="24"/>
              </w:rPr>
            </w:pPr>
          </w:p>
        </w:tc>
      </w:tr>
      <w:tr w:rsidR="009A18A6" w:rsidTr="009A18A6">
        <w:trPr>
          <w:trHeight w:val="1042"/>
          <w:jc w:val="center"/>
        </w:trPr>
        <w:tc>
          <w:tcPr>
            <w:tcW w:w="553" w:type="dxa"/>
            <w:vMerge/>
            <w:tcBorders>
              <w:left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jc w:val="center"/>
              <w:rPr>
                <w:rFonts w:ascii="宋体" w:hAnsi="宋体" w:cs="宋体"/>
                <w:sz w:val="22"/>
                <w:szCs w:val="22"/>
              </w:rPr>
            </w:pPr>
            <w:r>
              <w:rPr>
                <w:rFonts w:hint="eastAsia"/>
                <w:sz w:val="22"/>
                <w:szCs w:val="22"/>
              </w:rPr>
              <w:t>成本指标</w:t>
            </w:r>
          </w:p>
          <w:p w:rsidR="009A18A6" w:rsidRDefault="009A18A6"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支付代办手续费</w:t>
            </w:r>
          </w:p>
          <w:p w:rsidR="009A18A6" w:rsidRPr="009A18A6" w:rsidRDefault="009A18A6" w:rsidP="009A18A6">
            <w:pPr>
              <w:jc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平均所属每个企业费用5900元，全年共计70万元</w:t>
            </w:r>
          </w:p>
          <w:p w:rsidR="009A18A6" w:rsidRPr="009A18A6" w:rsidRDefault="009A18A6" w:rsidP="000B6981">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平均所属每个企业费用5900元，全年共计70万元</w:t>
            </w:r>
          </w:p>
          <w:p w:rsidR="009A18A6" w:rsidRPr="009A18A6" w:rsidRDefault="009A18A6" w:rsidP="000B6981">
            <w:pPr>
              <w:widowControl/>
              <w:jc w:val="center"/>
              <w:textAlignment w:val="center"/>
              <w:rPr>
                <w:rFonts w:ascii="宋体" w:hAnsi="宋体" w:cs="宋体"/>
                <w:color w:val="000000"/>
                <w:kern w:val="0"/>
                <w:sz w:val="24"/>
              </w:rPr>
            </w:pPr>
          </w:p>
        </w:tc>
      </w:tr>
      <w:tr w:rsidR="009A18A6" w:rsidRPr="00B21FB7" w:rsidTr="009A18A6">
        <w:trPr>
          <w:trHeight w:val="1042"/>
          <w:jc w:val="center"/>
        </w:trPr>
        <w:tc>
          <w:tcPr>
            <w:tcW w:w="553" w:type="dxa"/>
            <w:vMerge/>
            <w:tcBorders>
              <w:left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jc w:val="center"/>
              <w:rPr>
                <w:rFonts w:ascii="宋体" w:hAnsi="宋体" w:cs="宋体"/>
                <w:sz w:val="22"/>
                <w:szCs w:val="22"/>
              </w:rPr>
            </w:pPr>
            <w:r>
              <w:rPr>
                <w:rFonts w:hint="eastAsia"/>
                <w:sz w:val="22"/>
                <w:szCs w:val="22"/>
              </w:rPr>
              <w:t>社会效益</w:t>
            </w:r>
            <w:r>
              <w:rPr>
                <w:rFonts w:hint="eastAsia"/>
                <w:sz w:val="22"/>
                <w:szCs w:val="22"/>
              </w:rPr>
              <w:br/>
            </w:r>
            <w:r>
              <w:rPr>
                <w:rFonts w:hint="eastAsia"/>
                <w:sz w:val="22"/>
                <w:szCs w:val="22"/>
              </w:rPr>
              <w:t>指标</w:t>
            </w:r>
          </w:p>
          <w:p w:rsidR="009A18A6" w:rsidRDefault="009A18A6"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完成年度工作</w:t>
            </w:r>
          </w:p>
          <w:p w:rsidR="009A18A6" w:rsidRPr="009A18A6" w:rsidRDefault="009A18A6" w:rsidP="000B6981">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顺利完成攀钢代办工作</w:t>
            </w:r>
          </w:p>
          <w:p w:rsidR="009A18A6" w:rsidRPr="009A18A6" w:rsidRDefault="009A18A6" w:rsidP="000B6981">
            <w:pPr>
              <w:jc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9A18A6">
            <w:pPr>
              <w:jc w:val="center"/>
              <w:rPr>
                <w:rFonts w:ascii="宋体" w:hAnsi="宋体" w:cs="宋体"/>
                <w:color w:val="000000"/>
                <w:kern w:val="0"/>
                <w:sz w:val="24"/>
              </w:rPr>
            </w:pPr>
            <w:r w:rsidRPr="009A18A6">
              <w:rPr>
                <w:rFonts w:ascii="宋体" w:hAnsi="宋体" w:cs="宋体" w:hint="eastAsia"/>
                <w:color w:val="000000"/>
                <w:kern w:val="0"/>
                <w:sz w:val="24"/>
              </w:rPr>
              <w:t>顺利完成攀钢代办工作</w:t>
            </w:r>
          </w:p>
          <w:p w:rsidR="009A18A6" w:rsidRPr="009A18A6" w:rsidRDefault="009A18A6" w:rsidP="000B6981">
            <w:pPr>
              <w:jc w:val="center"/>
              <w:rPr>
                <w:rFonts w:ascii="宋体" w:hAnsi="宋体" w:cs="宋体"/>
                <w:color w:val="000000"/>
                <w:kern w:val="0"/>
                <w:sz w:val="24"/>
              </w:rPr>
            </w:pPr>
          </w:p>
        </w:tc>
      </w:tr>
      <w:tr w:rsidR="009A18A6" w:rsidTr="009A18A6">
        <w:trPr>
          <w:trHeight w:val="1050"/>
          <w:jc w:val="center"/>
        </w:trPr>
        <w:tc>
          <w:tcPr>
            <w:tcW w:w="55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Default="009A18A6" w:rsidP="000B6981">
            <w:pPr>
              <w:widowControl/>
              <w:jc w:val="center"/>
              <w:textAlignment w:val="center"/>
              <w:rPr>
                <w:rFonts w:ascii="宋体" w:hAnsi="宋体" w:cs="宋体"/>
                <w:color w:val="000000"/>
                <w:sz w:val="24"/>
              </w:rPr>
            </w:pPr>
            <w:r>
              <w:rPr>
                <w:rFonts w:ascii="宋体" w:hAnsi="宋体" w:cs="宋体" w:hint="eastAsia"/>
                <w:color w:val="000000"/>
                <w:sz w:val="24"/>
              </w:rPr>
              <w:t>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0B6981">
            <w:pPr>
              <w:jc w:val="center"/>
              <w:rPr>
                <w:rFonts w:ascii="宋体" w:hAnsi="宋体" w:cs="宋体"/>
                <w:color w:val="000000"/>
                <w:kern w:val="0"/>
                <w:sz w:val="24"/>
              </w:rPr>
            </w:pPr>
            <w:r w:rsidRPr="009A18A6">
              <w:rPr>
                <w:rFonts w:ascii="宋体" w:hAnsi="宋体" w:cs="宋体" w:hint="eastAsia"/>
                <w:color w:val="000000"/>
                <w:kern w:val="0"/>
                <w:sz w:val="24"/>
              </w:rPr>
              <w:t>群众满意度</w:t>
            </w:r>
          </w:p>
          <w:p w:rsidR="009A18A6" w:rsidRPr="009A18A6" w:rsidRDefault="009A18A6" w:rsidP="000B6981">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0B6981">
            <w:pPr>
              <w:jc w:val="center"/>
              <w:rPr>
                <w:rFonts w:ascii="宋体" w:hAnsi="宋体" w:cs="宋体"/>
                <w:color w:val="000000"/>
                <w:kern w:val="0"/>
                <w:sz w:val="24"/>
              </w:rPr>
            </w:pPr>
            <w:r w:rsidRPr="009A18A6">
              <w:rPr>
                <w:rFonts w:ascii="宋体" w:hAnsi="宋体" w:cs="宋体" w:hint="eastAsia"/>
                <w:color w:val="000000"/>
                <w:kern w:val="0"/>
                <w:sz w:val="24"/>
              </w:rPr>
              <w:t>80%</w:t>
            </w:r>
          </w:p>
          <w:p w:rsidR="009A18A6" w:rsidRPr="009A18A6" w:rsidRDefault="009A18A6" w:rsidP="000B6981">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8A6" w:rsidRPr="009A18A6" w:rsidRDefault="009A18A6" w:rsidP="000B6981">
            <w:pPr>
              <w:jc w:val="center"/>
              <w:rPr>
                <w:rFonts w:ascii="宋体" w:hAnsi="宋体" w:cs="宋体"/>
                <w:color w:val="000000"/>
                <w:kern w:val="0"/>
                <w:sz w:val="24"/>
              </w:rPr>
            </w:pPr>
            <w:r w:rsidRPr="009A18A6">
              <w:rPr>
                <w:rFonts w:ascii="宋体" w:hAnsi="宋体" w:cs="宋体" w:hint="eastAsia"/>
                <w:color w:val="000000"/>
                <w:kern w:val="0"/>
                <w:sz w:val="24"/>
              </w:rPr>
              <w:t>80%</w:t>
            </w:r>
          </w:p>
          <w:p w:rsidR="009A18A6" w:rsidRPr="009A18A6" w:rsidRDefault="009A18A6" w:rsidP="000B6981">
            <w:pPr>
              <w:widowControl/>
              <w:jc w:val="center"/>
              <w:textAlignment w:val="center"/>
              <w:rPr>
                <w:rFonts w:ascii="宋体" w:hAnsi="宋体" w:cs="宋体"/>
                <w:color w:val="000000"/>
                <w:kern w:val="0"/>
                <w:sz w:val="24"/>
              </w:rPr>
            </w:pPr>
          </w:p>
        </w:tc>
      </w:tr>
    </w:tbl>
    <w:p w:rsidR="004F3177" w:rsidRDefault="004F3177" w:rsidP="002A31DE">
      <w:pPr>
        <w:spacing w:line="580" w:lineRule="exact"/>
        <w:ind w:left="630"/>
        <w:rPr>
          <w:rFonts w:ascii="仿宋_GB2312" w:eastAsia="仿宋_GB2312" w:hAnsi="仿宋_GB2312" w:cs="仿宋_GB2312"/>
          <w:sz w:val="32"/>
          <w:szCs w:val="32"/>
        </w:rPr>
      </w:pPr>
    </w:p>
    <w:p w:rsidR="004F3177" w:rsidRDefault="004F3177" w:rsidP="002A31DE">
      <w:pPr>
        <w:spacing w:line="580" w:lineRule="exact"/>
        <w:ind w:left="630"/>
        <w:rPr>
          <w:rFonts w:ascii="仿宋_GB2312" w:eastAsia="仿宋_GB2312" w:hAnsi="仿宋_GB2312" w:cs="仿宋_GB2312"/>
          <w:sz w:val="32"/>
          <w:szCs w:val="32"/>
        </w:rPr>
      </w:pPr>
    </w:p>
    <w:p w:rsidR="00BC6C2B" w:rsidRDefault="00BC6C2B"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19" w:type="dxa"/>
        <w:jc w:val="center"/>
        <w:tblLayout w:type="fixed"/>
        <w:tblCellMar>
          <w:left w:w="0" w:type="dxa"/>
          <w:right w:w="0" w:type="dxa"/>
        </w:tblCellMar>
        <w:tblLook w:val="0000" w:firstRow="0" w:lastRow="0" w:firstColumn="0" w:lastColumn="0" w:noHBand="0" w:noVBand="0"/>
      </w:tblPr>
      <w:tblGrid>
        <w:gridCol w:w="553"/>
        <w:gridCol w:w="1163"/>
        <w:gridCol w:w="1025"/>
        <w:gridCol w:w="68"/>
        <w:gridCol w:w="2324"/>
        <w:gridCol w:w="2394"/>
        <w:gridCol w:w="2392"/>
      </w:tblGrid>
      <w:tr w:rsidR="00BC6C2B" w:rsidTr="000B6981">
        <w:trPr>
          <w:trHeight w:val="276"/>
          <w:jc w:val="center"/>
        </w:trPr>
        <w:tc>
          <w:tcPr>
            <w:tcW w:w="274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Pr="000B6981" w:rsidRDefault="001B03F8" w:rsidP="000B6981">
            <w:pPr>
              <w:widowControl/>
              <w:jc w:val="center"/>
              <w:textAlignment w:val="center"/>
              <w:rPr>
                <w:rFonts w:ascii="宋体" w:hAnsi="宋体" w:cs="宋体"/>
                <w:color w:val="000000" w:themeColor="text1"/>
                <w:sz w:val="24"/>
              </w:rPr>
            </w:pPr>
            <w:r w:rsidRPr="000B6981">
              <w:rPr>
                <w:rFonts w:ascii="宋体" w:hAnsi="宋体" w:cs="宋体" w:hint="eastAsia"/>
                <w:color w:val="000000" w:themeColor="text1"/>
                <w:sz w:val="24"/>
              </w:rPr>
              <w:t>短信推送及业务宣传费</w:t>
            </w:r>
          </w:p>
        </w:tc>
      </w:tr>
      <w:tr w:rsidR="00BC6C2B" w:rsidTr="000B6981">
        <w:trPr>
          <w:trHeight w:val="276"/>
          <w:jc w:val="center"/>
        </w:trPr>
        <w:tc>
          <w:tcPr>
            <w:tcW w:w="274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sz w:val="24"/>
              </w:rPr>
              <w:t>攀枝花市住房公积金管理中心</w:t>
            </w:r>
          </w:p>
        </w:tc>
      </w:tr>
      <w:tr w:rsidR="00BC6C2B" w:rsidTr="000B6981">
        <w:trPr>
          <w:trHeight w:val="276"/>
          <w:jc w:val="center"/>
        </w:trPr>
        <w:tc>
          <w:tcPr>
            <w:tcW w:w="5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1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0430CB" w:rsidP="000B6981">
            <w:pPr>
              <w:widowControl/>
              <w:jc w:val="center"/>
              <w:textAlignment w:val="center"/>
              <w:rPr>
                <w:rFonts w:ascii="宋体" w:hAnsi="宋体" w:cs="宋体"/>
                <w:color w:val="000000"/>
                <w:sz w:val="24"/>
              </w:rPr>
            </w:pPr>
            <w:r>
              <w:rPr>
                <w:rFonts w:ascii="宋体" w:hAnsi="宋体" w:cs="宋体"/>
                <w:color w:val="000000"/>
                <w:sz w:val="24"/>
              </w:rPr>
              <w:t>25.81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0430CB" w:rsidP="000B6981">
            <w:pPr>
              <w:widowControl/>
              <w:jc w:val="center"/>
              <w:textAlignment w:val="center"/>
              <w:rPr>
                <w:rFonts w:ascii="宋体" w:hAnsi="宋体" w:cs="宋体"/>
                <w:color w:val="000000"/>
                <w:sz w:val="24"/>
              </w:rPr>
            </w:pPr>
            <w:r>
              <w:rPr>
                <w:rFonts w:ascii="宋体" w:hAnsi="宋体" w:cs="宋体"/>
                <w:color w:val="000000"/>
                <w:sz w:val="24"/>
              </w:rPr>
              <w:t>25.81</w:t>
            </w:r>
          </w:p>
        </w:tc>
      </w:tr>
      <w:tr w:rsidR="00BC6C2B" w:rsidTr="000B6981">
        <w:trPr>
          <w:trHeight w:val="276"/>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jc w:val="center"/>
              <w:rPr>
                <w:rFonts w:ascii="宋体" w:hAnsi="宋体" w:cs="宋体"/>
                <w:color w:val="000000"/>
                <w:sz w:val="24"/>
              </w:rPr>
            </w:pPr>
          </w:p>
        </w:tc>
        <w:tc>
          <w:tcPr>
            <w:tcW w:w="21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0430CB" w:rsidP="000B6981">
            <w:pPr>
              <w:widowControl/>
              <w:jc w:val="center"/>
              <w:textAlignment w:val="center"/>
              <w:rPr>
                <w:rFonts w:ascii="宋体" w:hAnsi="宋体" w:cs="宋体"/>
                <w:color w:val="000000"/>
                <w:sz w:val="24"/>
              </w:rPr>
            </w:pPr>
            <w:r>
              <w:rPr>
                <w:rFonts w:ascii="宋体" w:hAnsi="宋体" w:cs="宋体"/>
                <w:color w:val="000000"/>
                <w:sz w:val="24"/>
              </w:rPr>
              <w:t>25.81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0430CB" w:rsidP="000B6981">
            <w:pPr>
              <w:widowControl/>
              <w:jc w:val="center"/>
              <w:textAlignment w:val="center"/>
              <w:rPr>
                <w:rFonts w:ascii="宋体" w:hAnsi="宋体" w:cs="宋体"/>
                <w:color w:val="000000"/>
                <w:sz w:val="24"/>
              </w:rPr>
            </w:pPr>
            <w:r>
              <w:rPr>
                <w:rFonts w:ascii="宋体" w:hAnsi="宋体" w:cs="宋体"/>
                <w:color w:val="000000"/>
                <w:sz w:val="24"/>
              </w:rPr>
              <w:t>25.81</w:t>
            </w:r>
          </w:p>
        </w:tc>
      </w:tr>
      <w:tr w:rsidR="00BC6C2B" w:rsidTr="000B6981">
        <w:trPr>
          <w:trHeight w:val="904"/>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jc w:val="center"/>
              <w:rPr>
                <w:rFonts w:ascii="宋体" w:hAnsi="宋体" w:cs="宋体"/>
                <w:color w:val="000000"/>
                <w:sz w:val="24"/>
              </w:rPr>
            </w:pPr>
          </w:p>
        </w:tc>
        <w:tc>
          <w:tcPr>
            <w:tcW w:w="21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jc w:val="center"/>
              <w:rPr>
                <w:rFonts w:ascii="宋体" w:hAnsi="宋体" w:cs="宋体"/>
                <w:color w:val="000000"/>
                <w:sz w:val="24"/>
              </w:rPr>
            </w:pPr>
          </w:p>
        </w:tc>
      </w:tr>
      <w:tr w:rsidR="00BC6C2B" w:rsidTr="000B6981">
        <w:trPr>
          <w:trHeight w:val="276"/>
          <w:jc w:val="center"/>
        </w:trPr>
        <w:tc>
          <w:tcPr>
            <w:tcW w:w="5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5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BC6C2B" w:rsidTr="000B6981">
        <w:trPr>
          <w:trHeight w:val="1159"/>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jc w:val="center"/>
              <w:rPr>
                <w:rFonts w:ascii="宋体" w:hAnsi="宋体" w:cs="宋体"/>
                <w:color w:val="000000"/>
                <w:sz w:val="24"/>
              </w:rPr>
            </w:pPr>
          </w:p>
        </w:tc>
        <w:tc>
          <w:tcPr>
            <w:tcW w:w="45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Default="00A1355C" w:rsidP="00A1355C">
            <w:pPr>
              <w:jc w:val="center"/>
              <w:rPr>
                <w:rFonts w:ascii="宋体" w:hAnsi="宋体" w:cs="宋体"/>
                <w:sz w:val="18"/>
                <w:szCs w:val="18"/>
              </w:rPr>
            </w:pPr>
            <w:r>
              <w:rPr>
                <w:rFonts w:hint="eastAsia"/>
                <w:sz w:val="18"/>
                <w:szCs w:val="18"/>
              </w:rPr>
              <w:t>提供及时准确的信息，更好地为缴存职工服务。</w:t>
            </w:r>
          </w:p>
          <w:p w:rsidR="00BC6C2B" w:rsidRPr="00A1355C" w:rsidRDefault="00BC6C2B" w:rsidP="000B6981">
            <w:pPr>
              <w:widowControl/>
              <w:jc w:val="center"/>
              <w:textAlignment w:val="center"/>
              <w:rPr>
                <w:rFonts w:ascii="宋体" w:hAnsi="宋体" w:cs="宋体"/>
                <w:color w:val="000000"/>
                <w:kern w:val="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Default="00A1355C" w:rsidP="00A1355C">
            <w:pPr>
              <w:jc w:val="center"/>
              <w:rPr>
                <w:rFonts w:ascii="宋体" w:hAnsi="宋体" w:cs="宋体"/>
                <w:sz w:val="18"/>
                <w:szCs w:val="18"/>
              </w:rPr>
            </w:pPr>
            <w:r>
              <w:rPr>
                <w:rFonts w:hint="eastAsia"/>
                <w:sz w:val="18"/>
                <w:szCs w:val="18"/>
              </w:rPr>
              <w:t>提供及时准确的信息，更好地为缴存职工服务。</w:t>
            </w:r>
          </w:p>
          <w:p w:rsidR="00BC6C2B" w:rsidRPr="00A1355C" w:rsidRDefault="00BC6C2B" w:rsidP="000B6981">
            <w:pPr>
              <w:widowControl/>
              <w:jc w:val="center"/>
              <w:textAlignment w:val="center"/>
              <w:rPr>
                <w:rFonts w:ascii="宋体" w:hAnsi="宋体" w:cs="宋体"/>
                <w:color w:val="000000"/>
                <w:kern w:val="0"/>
                <w:sz w:val="24"/>
              </w:rPr>
            </w:pPr>
          </w:p>
        </w:tc>
      </w:tr>
      <w:tr w:rsidR="00BC6C2B" w:rsidTr="005647CD">
        <w:trPr>
          <w:trHeight w:val="1986"/>
          <w:jc w:val="center"/>
        </w:trPr>
        <w:tc>
          <w:tcPr>
            <w:tcW w:w="55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Pr="009A18A6" w:rsidRDefault="00BC6C2B" w:rsidP="000B6981">
            <w:pPr>
              <w:widowControl/>
              <w:jc w:val="center"/>
              <w:textAlignment w:val="center"/>
              <w:rPr>
                <w:rFonts w:ascii="宋体" w:hAns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BC6C2B" w:rsidTr="000B6981">
        <w:trPr>
          <w:trHeight w:val="953"/>
          <w:jc w:val="center"/>
        </w:trPr>
        <w:tc>
          <w:tcPr>
            <w:tcW w:w="553" w:type="dxa"/>
            <w:vMerge/>
            <w:tcBorders>
              <w:left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bl>
            <w:tblPr>
              <w:tblW w:w="3860" w:type="dxa"/>
              <w:tblInd w:w="5" w:type="dxa"/>
              <w:tblLayout w:type="fixed"/>
              <w:tblLook w:val="04A0" w:firstRow="1" w:lastRow="0" w:firstColumn="1" w:lastColumn="0" w:noHBand="0" w:noVBand="1"/>
            </w:tblPr>
            <w:tblGrid>
              <w:gridCol w:w="3860"/>
            </w:tblGrid>
            <w:tr w:rsidR="00BC6C2B" w:rsidRPr="004E2913" w:rsidTr="000B6981">
              <w:trPr>
                <w:trHeight w:val="435"/>
              </w:trPr>
              <w:tc>
                <w:tcPr>
                  <w:tcW w:w="3860" w:type="dxa"/>
                  <w:shd w:val="clear" w:color="auto" w:fill="auto"/>
                  <w:vAlign w:val="center"/>
                  <w:hideMark/>
                </w:tcPr>
                <w:p w:rsidR="00BC6C2B" w:rsidRDefault="00BC6C2B" w:rsidP="001C4221">
                  <w:pPr>
                    <w:framePr w:hSpace="180" w:wrap="around" w:vAnchor="text" w:hAnchor="page" w:xAlign="center" w:y="423"/>
                    <w:suppressOverlap/>
                    <w:jc w:val="left"/>
                    <w:rPr>
                      <w:rFonts w:ascii="宋体" w:hAnsi="宋体" w:cs="宋体"/>
                      <w:sz w:val="22"/>
                      <w:szCs w:val="22"/>
                    </w:rPr>
                  </w:pPr>
                  <w:r>
                    <w:rPr>
                      <w:rFonts w:hint="eastAsia"/>
                      <w:sz w:val="22"/>
                      <w:szCs w:val="22"/>
                    </w:rPr>
                    <w:t>数量指标</w:t>
                  </w:r>
                </w:p>
                <w:p w:rsidR="00BC6C2B" w:rsidRPr="004E2913" w:rsidRDefault="00BC6C2B" w:rsidP="001C4221">
                  <w:pPr>
                    <w:framePr w:hSpace="180" w:wrap="around" w:vAnchor="text" w:hAnchor="page" w:xAlign="center" w:y="423"/>
                    <w:widowControl/>
                    <w:suppressOverlap/>
                    <w:jc w:val="left"/>
                    <w:rPr>
                      <w:rFonts w:ascii="宋体" w:hAnsi="宋体" w:cs="宋体"/>
                      <w:kern w:val="0"/>
                      <w:sz w:val="22"/>
                      <w:szCs w:val="22"/>
                    </w:rPr>
                  </w:pPr>
                </w:p>
              </w:tc>
            </w:tr>
          </w:tbl>
          <w:p w:rsidR="00BC6C2B" w:rsidRDefault="00BC6C2B"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5647CD" w:rsidRDefault="00A1355C" w:rsidP="00A1355C">
            <w:pPr>
              <w:jc w:val="center"/>
              <w:rPr>
                <w:rFonts w:ascii="宋体" w:hAnsi="宋体" w:cs="宋体"/>
                <w:color w:val="000000"/>
                <w:kern w:val="0"/>
                <w:sz w:val="24"/>
              </w:rPr>
            </w:pPr>
            <w:r w:rsidRPr="005647CD">
              <w:rPr>
                <w:rFonts w:ascii="宋体" w:hAnsi="宋体" w:cs="宋体" w:hint="eastAsia"/>
                <w:color w:val="000000"/>
                <w:kern w:val="0"/>
                <w:sz w:val="24"/>
              </w:rPr>
              <w:t>短信推送数量</w:t>
            </w:r>
          </w:p>
          <w:p w:rsidR="00BC6C2B" w:rsidRPr="009A18A6" w:rsidRDefault="00BC6C2B" w:rsidP="000B6981">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E60121" w:rsidRDefault="00A1355C" w:rsidP="00E60121">
            <w:pPr>
              <w:widowControl/>
              <w:jc w:val="center"/>
              <w:textAlignment w:val="center"/>
              <w:rPr>
                <w:rFonts w:ascii="宋体" w:hAnsi="宋体" w:cs="宋体"/>
                <w:color w:val="000000"/>
                <w:kern w:val="0"/>
                <w:sz w:val="24"/>
              </w:rPr>
            </w:pPr>
            <w:r w:rsidRPr="00E60121">
              <w:rPr>
                <w:rFonts w:ascii="宋体" w:hAnsi="宋体" w:cs="宋体" w:hint="eastAsia"/>
                <w:color w:val="000000"/>
                <w:kern w:val="0"/>
                <w:sz w:val="24"/>
              </w:rPr>
              <w:t>120万条/年</w:t>
            </w:r>
          </w:p>
          <w:p w:rsidR="00BC6C2B" w:rsidRPr="009A18A6" w:rsidRDefault="00BC6C2B" w:rsidP="00E60121">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E60121" w:rsidRDefault="00A1355C" w:rsidP="00E60121">
            <w:pPr>
              <w:widowControl/>
              <w:jc w:val="center"/>
              <w:textAlignment w:val="center"/>
              <w:rPr>
                <w:rFonts w:ascii="宋体" w:hAnsi="宋体" w:cs="宋体"/>
                <w:color w:val="000000"/>
                <w:kern w:val="0"/>
                <w:sz w:val="24"/>
              </w:rPr>
            </w:pPr>
            <w:r w:rsidRPr="00E60121">
              <w:rPr>
                <w:rFonts w:ascii="宋体" w:hAnsi="宋体" w:cs="宋体" w:hint="eastAsia"/>
                <w:color w:val="000000"/>
                <w:kern w:val="0"/>
                <w:sz w:val="24"/>
              </w:rPr>
              <w:t>120万条/年</w:t>
            </w:r>
          </w:p>
          <w:p w:rsidR="00BC6C2B" w:rsidRPr="009A18A6" w:rsidRDefault="00BC6C2B" w:rsidP="00E60121">
            <w:pPr>
              <w:widowControl/>
              <w:jc w:val="center"/>
              <w:textAlignment w:val="center"/>
              <w:rPr>
                <w:rFonts w:ascii="宋体" w:hAnsi="宋体" w:cs="宋体"/>
                <w:color w:val="000000"/>
                <w:kern w:val="0"/>
                <w:sz w:val="24"/>
              </w:rPr>
            </w:pPr>
          </w:p>
        </w:tc>
      </w:tr>
      <w:tr w:rsidR="00BC6C2B" w:rsidTr="000B6981">
        <w:trPr>
          <w:trHeight w:val="995"/>
          <w:jc w:val="center"/>
        </w:trPr>
        <w:tc>
          <w:tcPr>
            <w:tcW w:w="553" w:type="dxa"/>
            <w:vMerge/>
            <w:tcBorders>
              <w:left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jc w:val="center"/>
              <w:rPr>
                <w:rFonts w:ascii="宋体" w:hAnsi="宋体" w:cs="宋体"/>
                <w:sz w:val="22"/>
                <w:szCs w:val="22"/>
              </w:rPr>
            </w:pPr>
            <w:r>
              <w:rPr>
                <w:rFonts w:hint="eastAsia"/>
                <w:sz w:val="22"/>
                <w:szCs w:val="22"/>
              </w:rPr>
              <w:t>质量指标</w:t>
            </w:r>
          </w:p>
          <w:p w:rsidR="00BC6C2B" w:rsidRDefault="00BC6C2B"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5647CD" w:rsidRDefault="00A1355C" w:rsidP="00A1355C">
            <w:pPr>
              <w:jc w:val="center"/>
              <w:rPr>
                <w:rFonts w:ascii="宋体" w:hAnsi="宋体" w:cs="宋体"/>
                <w:color w:val="000000"/>
                <w:kern w:val="0"/>
                <w:sz w:val="24"/>
              </w:rPr>
            </w:pPr>
            <w:r w:rsidRPr="005647CD">
              <w:rPr>
                <w:rFonts w:ascii="宋体" w:hAnsi="宋体" w:cs="宋体" w:hint="eastAsia"/>
                <w:color w:val="000000"/>
                <w:kern w:val="0"/>
                <w:sz w:val="24"/>
              </w:rPr>
              <w:t>推送及时</w:t>
            </w:r>
          </w:p>
          <w:p w:rsidR="00BC6C2B" w:rsidRPr="009A18A6" w:rsidRDefault="00BC6C2B" w:rsidP="000B6981">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E60121" w:rsidRDefault="00A1355C" w:rsidP="00E60121">
            <w:pPr>
              <w:widowControl/>
              <w:jc w:val="center"/>
              <w:textAlignment w:val="center"/>
              <w:rPr>
                <w:rFonts w:ascii="宋体" w:hAnsi="宋体" w:cs="宋体"/>
                <w:color w:val="000000"/>
                <w:kern w:val="0"/>
                <w:sz w:val="24"/>
              </w:rPr>
            </w:pPr>
            <w:r w:rsidRPr="00E60121">
              <w:rPr>
                <w:rFonts w:ascii="宋体" w:hAnsi="宋体" w:cs="宋体" w:hint="eastAsia"/>
                <w:color w:val="000000"/>
                <w:kern w:val="0"/>
                <w:sz w:val="24"/>
              </w:rPr>
              <w:t>每月按时发送</w:t>
            </w:r>
          </w:p>
          <w:p w:rsidR="00BC6C2B" w:rsidRPr="009A18A6" w:rsidRDefault="00BC6C2B" w:rsidP="00E60121">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E60121" w:rsidRDefault="00A1355C" w:rsidP="00E60121">
            <w:pPr>
              <w:widowControl/>
              <w:textAlignment w:val="center"/>
              <w:rPr>
                <w:rFonts w:ascii="宋体" w:hAnsi="宋体" w:cs="宋体"/>
                <w:color w:val="000000"/>
                <w:kern w:val="0"/>
                <w:sz w:val="24"/>
              </w:rPr>
            </w:pPr>
            <w:r w:rsidRPr="00E60121">
              <w:rPr>
                <w:rFonts w:ascii="宋体" w:hAnsi="宋体" w:cs="宋体" w:hint="eastAsia"/>
                <w:color w:val="000000"/>
                <w:kern w:val="0"/>
                <w:sz w:val="24"/>
              </w:rPr>
              <w:t>每月按时发送</w:t>
            </w:r>
          </w:p>
          <w:p w:rsidR="00BC6C2B" w:rsidRPr="009A18A6" w:rsidRDefault="00BC6C2B" w:rsidP="00E60121">
            <w:pPr>
              <w:widowControl/>
              <w:textAlignment w:val="center"/>
              <w:rPr>
                <w:rFonts w:ascii="宋体" w:hAnsi="宋体" w:cs="宋体"/>
                <w:color w:val="000000"/>
                <w:kern w:val="0"/>
                <w:sz w:val="24"/>
              </w:rPr>
            </w:pPr>
          </w:p>
        </w:tc>
      </w:tr>
      <w:tr w:rsidR="00BC6C2B" w:rsidTr="000B6981">
        <w:trPr>
          <w:trHeight w:val="825"/>
          <w:jc w:val="center"/>
        </w:trPr>
        <w:tc>
          <w:tcPr>
            <w:tcW w:w="553" w:type="dxa"/>
            <w:vMerge/>
            <w:tcBorders>
              <w:left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jc w:val="center"/>
              <w:rPr>
                <w:rFonts w:ascii="宋体" w:hAnsi="宋体" w:cs="宋体"/>
                <w:sz w:val="22"/>
                <w:szCs w:val="22"/>
              </w:rPr>
            </w:pPr>
            <w:r>
              <w:rPr>
                <w:rFonts w:hint="eastAsia"/>
                <w:sz w:val="22"/>
                <w:szCs w:val="22"/>
              </w:rPr>
              <w:t>时效指标</w:t>
            </w:r>
          </w:p>
          <w:p w:rsidR="00BC6C2B" w:rsidRDefault="00BC6C2B"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5647CD" w:rsidRDefault="00A1355C" w:rsidP="00A1355C">
            <w:pPr>
              <w:jc w:val="center"/>
              <w:rPr>
                <w:rFonts w:ascii="宋体" w:hAnsi="宋体" w:cs="宋体"/>
                <w:color w:val="000000"/>
                <w:kern w:val="0"/>
                <w:sz w:val="24"/>
              </w:rPr>
            </w:pPr>
            <w:r w:rsidRPr="005647CD">
              <w:rPr>
                <w:rFonts w:ascii="宋体" w:hAnsi="宋体" w:cs="宋体" w:hint="eastAsia"/>
                <w:color w:val="000000"/>
                <w:kern w:val="0"/>
                <w:sz w:val="24"/>
              </w:rPr>
              <w:t>完成工作计划</w:t>
            </w:r>
          </w:p>
          <w:p w:rsidR="00BC6C2B" w:rsidRPr="009A18A6" w:rsidRDefault="00BC6C2B" w:rsidP="000B6981">
            <w:pPr>
              <w:jc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Pr="009A18A6" w:rsidRDefault="00BC6C2B" w:rsidP="00E60121">
            <w:pPr>
              <w:widowControl/>
              <w:jc w:val="center"/>
              <w:textAlignment w:val="center"/>
              <w:rPr>
                <w:rFonts w:ascii="宋体" w:hAnsi="宋体" w:cs="宋体"/>
                <w:color w:val="000000"/>
                <w:kern w:val="0"/>
                <w:sz w:val="24"/>
              </w:rPr>
            </w:pPr>
            <w:r w:rsidRPr="009A18A6">
              <w:rPr>
                <w:rFonts w:ascii="宋体" w:hAnsi="宋体" w:cs="宋体" w:hint="eastAsia"/>
                <w:color w:val="000000"/>
                <w:kern w:val="0"/>
                <w:sz w:val="24"/>
              </w:rPr>
              <w:t>2019年1月-12月</w:t>
            </w:r>
          </w:p>
          <w:p w:rsidR="00BC6C2B" w:rsidRPr="009A18A6" w:rsidRDefault="00BC6C2B" w:rsidP="00E60121">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Pr="009A18A6" w:rsidRDefault="00BC6C2B" w:rsidP="00E60121">
            <w:pPr>
              <w:widowControl/>
              <w:jc w:val="center"/>
              <w:textAlignment w:val="center"/>
              <w:rPr>
                <w:rFonts w:ascii="宋体" w:hAnsi="宋体" w:cs="宋体"/>
                <w:color w:val="000000"/>
                <w:kern w:val="0"/>
                <w:sz w:val="24"/>
              </w:rPr>
            </w:pPr>
            <w:r w:rsidRPr="009A18A6">
              <w:rPr>
                <w:rFonts w:ascii="宋体" w:hAnsi="宋体" w:cs="宋体" w:hint="eastAsia"/>
                <w:color w:val="000000"/>
                <w:kern w:val="0"/>
                <w:sz w:val="24"/>
              </w:rPr>
              <w:t>2019年1月-12月</w:t>
            </w:r>
          </w:p>
          <w:p w:rsidR="00BC6C2B" w:rsidRPr="009A18A6" w:rsidRDefault="00BC6C2B" w:rsidP="00E60121">
            <w:pPr>
              <w:widowControl/>
              <w:jc w:val="center"/>
              <w:textAlignment w:val="center"/>
              <w:rPr>
                <w:rFonts w:ascii="宋体" w:hAnsi="宋体" w:cs="宋体"/>
                <w:color w:val="000000"/>
                <w:kern w:val="0"/>
                <w:sz w:val="24"/>
              </w:rPr>
            </w:pPr>
          </w:p>
        </w:tc>
      </w:tr>
      <w:tr w:rsidR="00BC6C2B" w:rsidTr="000B6981">
        <w:trPr>
          <w:trHeight w:val="1042"/>
          <w:jc w:val="center"/>
        </w:trPr>
        <w:tc>
          <w:tcPr>
            <w:tcW w:w="553" w:type="dxa"/>
            <w:vMerge/>
            <w:tcBorders>
              <w:left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jc w:val="center"/>
              <w:rPr>
                <w:rFonts w:ascii="宋体" w:hAnsi="宋体" w:cs="宋体"/>
                <w:sz w:val="22"/>
                <w:szCs w:val="22"/>
              </w:rPr>
            </w:pPr>
            <w:r>
              <w:rPr>
                <w:rFonts w:hint="eastAsia"/>
                <w:sz w:val="22"/>
                <w:szCs w:val="22"/>
              </w:rPr>
              <w:t>成本指标</w:t>
            </w:r>
          </w:p>
          <w:p w:rsidR="00BC6C2B" w:rsidRDefault="00BC6C2B"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5647CD" w:rsidRDefault="00A1355C" w:rsidP="00A1355C">
            <w:pPr>
              <w:jc w:val="center"/>
              <w:rPr>
                <w:rFonts w:ascii="宋体" w:hAnsi="宋体" w:cs="宋体"/>
                <w:color w:val="000000"/>
                <w:kern w:val="0"/>
                <w:sz w:val="24"/>
              </w:rPr>
            </w:pPr>
            <w:r w:rsidRPr="005647CD">
              <w:rPr>
                <w:rFonts w:ascii="宋体" w:hAnsi="宋体" w:cs="宋体" w:hint="eastAsia"/>
                <w:color w:val="000000"/>
                <w:kern w:val="0"/>
                <w:sz w:val="24"/>
              </w:rPr>
              <w:t>业务宣传费</w:t>
            </w:r>
          </w:p>
          <w:p w:rsidR="00BC6C2B" w:rsidRPr="009A18A6" w:rsidRDefault="00BC6C2B" w:rsidP="000B6981">
            <w:pPr>
              <w:jc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E60121" w:rsidRDefault="00A1355C" w:rsidP="00E60121">
            <w:pPr>
              <w:widowControl/>
              <w:jc w:val="center"/>
              <w:textAlignment w:val="center"/>
              <w:rPr>
                <w:rFonts w:ascii="宋体" w:hAnsi="宋体" w:cs="宋体"/>
                <w:color w:val="000000"/>
                <w:kern w:val="0"/>
                <w:sz w:val="24"/>
              </w:rPr>
            </w:pPr>
            <w:r w:rsidRPr="00E60121">
              <w:rPr>
                <w:rFonts w:ascii="宋体" w:hAnsi="宋体" w:cs="宋体" w:hint="eastAsia"/>
                <w:color w:val="000000"/>
                <w:kern w:val="0"/>
                <w:sz w:val="24"/>
              </w:rPr>
              <w:t>公积金使用指南0.5元/本，短信0.08元/条，全年共计25.81万元</w:t>
            </w:r>
          </w:p>
          <w:p w:rsidR="00BC6C2B" w:rsidRPr="00A1355C" w:rsidRDefault="00BC6C2B" w:rsidP="00E60121">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E60121" w:rsidRDefault="00A1355C" w:rsidP="00E60121">
            <w:pPr>
              <w:widowControl/>
              <w:jc w:val="center"/>
              <w:textAlignment w:val="center"/>
              <w:rPr>
                <w:rFonts w:ascii="宋体" w:hAnsi="宋体" w:cs="宋体"/>
                <w:color w:val="000000"/>
                <w:kern w:val="0"/>
                <w:sz w:val="24"/>
              </w:rPr>
            </w:pPr>
            <w:r w:rsidRPr="00E60121">
              <w:rPr>
                <w:rFonts w:ascii="宋体" w:hAnsi="宋体" w:cs="宋体" w:hint="eastAsia"/>
                <w:color w:val="000000"/>
                <w:kern w:val="0"/>
                <w:sz w:val="24"/>
              </w:rPr>
              <w:t>公积金使用指南0.5元/本，短信0.08元/条，全年共计25.81万元</w:t>
            </w:r>
          </w:p>
          <w:p w:rsidR="00BC6C2B" w:rsidRPr="00A1355C" w:rsidRDefault="00BC6C2B" w:rsidP="00E60121">
            <w:pPr>
              <w:widowControl/>
              <w:jc w:val="center"/>
              <w:textAlignment w:val="center"/>
              <w:rPr>
                <w:rFonts w:ascii="宋体" w:hAnsi="宋体" w:cs="宋体"/>
                <w:color w:val="000000"/>
                <w:kern w:val="0"/>
                <w:sz w:val="24"/>
              </w:rPr>
            </w:pPr>
          </w:p>
        </w:tc>
      </w:tr>
      <w:tr w:rsidR="00BC6C2B" w:rsidRPr="00B21FB7" w:rsidTr="000B6981">
        <w:trPr>
          <w:trHeight w:val="1042"/>
          <w:jc w:val="center"/>
        </w:trPr>
        <w:tc>
          <w:tcPr>
            <w:tcW w:w="553" w:type="dxa"/>
            <w:vMerge/>
            <w:tcBorders>
              <w:left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jc w:val="center"/>
              <w:rPr>
                <w:rFonts w:ascii="宋体" w:hAnsi="宋体" w:cs="宋体"/>
                <w:sz w:val="22"/>
                <w:szCs w:val="22"/>
              </w:rPr>
            </w:pPr>
            <w:r>
              <w:rPr>
                <w:rFonts w:hint="eastAsia"/>
                <w:sz w:val="22"/>
                <w:szCs w:val="22"/>
              </w:rPr>
              <w:t>社会效益</w:t>
            </w:r>
            <w:r>
              <w:rPr>
                <w:rFonts w:hint="eastAsia"/>
                <w:sz w:val="22"/>
                <w:szCs w:val="22"/>
              </w:rPr>
              <w:br/>
            </w:r>
            <w:r>
              <w:rPr>
                <w:rFonts w:hint="eastAsia"/>
                <w:sz w:val="22"/>
                <w:szCs w:val="22"/>
              </w:rPr>
              <w:t>指标</w:t>
            </w:r>
          </w:p>
          <w:p w:rsidR="00BC6C2B" w:rsidRDefault="00BC6C2B" w:rsidP="000B6981">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5647CD" w:rsidRDefault="00A1355C" w:rsidP="00A1355C">
            <w:pPr>
              <w:jc w:val="center"/>
              <w:rPr>
                <w:rFonts w:ascii="宋体" w:hAnsi="宋体" w:cs="宋体"/>
                <w:color w:val="000000"/>
                <w:kern w:val="0"/>
                <w:sz w:val="24"/>
              </w:rPr>
            </w:pPr>
            <w:r w:rsidRPr="005647CD">
              <w:rPr>
                <w:rFonts w:ascii="宋体" w:hAnsi="宋体" w:cs="宋体" w:hint="eastAsia"/>
                <w:color w:val="000000"/>
                <w:kern w:val="0"/>
                <w:sz w:val="24"/>
              </w:rPr>
              <w:t>提高公积金中心效率</w:t>
            </w:r>
          </w:p>
          <w:p w:rsidR="00BC6C2B" w:rsidRPr="009A18A6" w:rsidRDefault="00BC6C2B" w:rsidP="000B6981">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E60121" w:rsidRDefault="00A1355C" w:rsidP="00E60121">
            <w:pPr>
              <w:widowControl/>
              <w:jc w:val="center"/>
              <w:textAlignment w:val="center"/>
              <w:rPr>
                <w:rFonts w:ascii="宋体" w:hAnsi="宋体" w:cs="宋体"/>
                <w:color w:val="000000"/>
                <w:kern w:val="0"/>
                <w:sz w:val="24"/>
              </w:rPr>
            </w:pPr>
            <w:r w:rsidRPr="00E60121">
              <w:rPr>
                <w:rFonts w:ascii="宋体" w:hAnsi="宋体" w:cs="宋体" w:hint="eastAsia"/>
                <w:color w:val="000000"/>
                <w:kern w:val="0"/>
                <w:sz w:val="24"/>
              </w:rPr>
              <w:t>提供及时准确的信息，更好地为缴存职工服务。</w:t>
            </w:r>
          </w:p>
          <w:p w:rsidR="00BC6C2B" w:rsidRPr="00A1355C" w:rsidRDefault="00BC6C2B" w:rsidP="00E60121">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355C" w:rsidRPr="00E60121" w:rsidRDefault="00A1355C" w:rsidP="00E60121">
            <w:pPr>
              <w:widowControl/>
              <w:jc w:val="center"/>
              <w:textAlignment w:val="center"/>
              <w:rPr>
                <w:rFonts w:ascii="宋体" w:hAnsi="宋体" w:cs="宋体"/>
                <w:color w:val="000000"/>
                <w:kern w:val="0"/>
                <w:sz w:val="24"/>
              </w:rPr>
            </w:pPr>
            <w:r w:rsidRPr="00E60121">
              <w:rPr>
                <w:rFonts w:ascii="宋体" w:hAnsi="宋体" w:cs="宋体" w:hint="eastAsia"/>
                <w:color w:val="000000"/>
                <w:kern w:val="0"/>
                <w:sz w:val="24"/>
              </w:rPr>
              <w:t>提供及时准确的信息，更好地为缴存职工服务。</w:t>
            </w:r>
          </w:p>
          <w:p w:rsidR="00BC6C2B" w:rsidRPr="00A1355C" w:rsidRDefault="00BC6C2B" w:rsidP="00E60121">
            <w:pPr>
              <w:widowControl/>
              <w:jc w:val="center"/>
              <w:textAlignment w:val="center"/>
              <w:rPr>
                <w:rFonts w:ascii="宋体" w:hAnsi="宋体" w:cs="宋体"/>
                <w:color w:val="000000"/>
                <w:kern w:val="0"/>
                <w:sz w:val="24"/>
              </w:rPr>
            </w:pPr>
          </w:p>
        </w:tc>
      </w:tr>
      <w:tr w:rsidR="00BC6C2B" w:rsidTr="000B6981">
        <w:trPr>
          <w:trHeight w:val="1050"/>
          <w:jc w:val="center"/>
        </w:trPr>
        <w:tc>
          <w:tcPr>
            <w:tcW w:w="55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Default="00BC6C2B" w:rsidP="000B6981">
            <w:pPr>
              <w:widowControl/>
              <w:jc w:val="center"/>
              <w:textAlignment w:val="center"/>
              <w:rPr>
                <w:rFonts w:ascii="宋体" w:hAnsi="宋体" w:cs="宋体"/>
                <w:color w:val="000000"/>
                <w:sz w:val="24"/>
              </w:rPr>
            </w:pPr>
            <w:r>
              <w:rPr>
                <w:rFonts w:ascii="宋体" w:hAnsi="宋体" w:cs="宋体" w:hint="eastAsia"/>
                <w:color w:val="000000"/>
                <w:sz w:val="24"/>
              </w:rPr>
              <w:t>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Pr="009A18A6" w:rsidRDefault="00BC6C2B" w:rsidP="000B6981">
            <w:pPr>
              <w:jc w:val="center"/>
              <w:rPr>
                <w:rFonts w:ascii="宋体" w:hAnsi="宋体" w:cs="宋体"/>
                <w:color w:val="000000"/>
                <w:kern w:val="0"/>
                <w:sz w:val="24"/>
              </w:rPr>
            </w:pPr>
            <w:r w:rsidRPr="009A18A6">
              <w:rPr>
                <w:rFonts w:ascii="宋体" w:hAnsi="宋体" w:cs="宋体" w:hint="eastAsia"/>
                <w:color w:val="000000"/>
                <w:kern w:val="0"/>
                <w:sz w:val="24"/>
              </w:rPr>
              <w:t>群众满意度</w:t>
            </w:r>
          </w:p>
          <w:p w:rsidR="00BC6C2B" w:rsidRPr="009A18A6" w:rsidRDefault="00BC6C2B" w:rsidP="000B6981">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Pr="009A18A6" w:rsidRDefault="00BC6C2B" w:rsidP="00E60121">
            <w:pPr>
              <w:widowControl/>
              <w:jc w:val="center"/>
              <w:textAlignment w:val="center"/>
              <w:rPr>
                <w:rFonts w:ascii="宋体" w:hAnsi="宋体" w:cs="宋体"/>
                <w:color w:val="000000"/>
                <w:kern w:val="0"/>
                <w:sz w:val="24"/>
              </w:rPr>
            </w:pPr>
            <w:r w:rsidRPr="009A18A6">
              <w:rPr>
                <w:rFonts w:ascii="宋体" w:hAnsi="宋体" w:cs="宋体" w:hint="eastAsia"/>
                <w:color w:val="000000"/>
                <w:kern w:val="0"/>
                <w:sz w:val="24"/>
              </w:rPr>
              <w:t>80%</w:t>
            </w:r>
          </w:p>
          <w:p w:rsidR="00BC6C2B" w:rsidRPr="009A18A6" w:rsidRDefault="00BC6C2B" w:rsidP="00E60121">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C6C2B" w:rsidRPr="009A18A6" w:rsidRDefault="00BC6C2B" w:rsidP="00E60121">
            <w:pPr>
              <w:widowControl/>
              <w:jc w:val="center"/>
              <w:textAlignment w:val="center"/>
              <w:rPr>
                <w:rFonts w:ascii="宋体" w:hAnsi="宋体" w:cs="宋体"/>
                <w:color w:val="000000"/>
                <w:kern w:val="0"/>
                <w:sz w:val="24"/>
              </w:rPr>
            </w:pPr>
            <w:r w:rsidRPr="009A18A6">
              <w:rPr>
                <w:rFonts w:ascii="宋体" w:hAnsi="宋体" w:cs="宋体" w:hint="eastAsia"/>
                <w:color w:val="000000"/>
                <w:kern w:val="0"/>
                <w:sz w:val="24"/>
              </w:rPr>
              <w:t>80%</w:t>
            </w:r>
          </w:p>
          <w:p w:rsidR="00BC6C2B" w:rsidRPr="009A18A6" w:rsidRDefault="00BC6C2B" w:rsidP="00E60121">
            <w:pPr>
              <w:widowControl/>
              <w:jc w:val="center"/>
              <w:textAlignment w:val="center"/>
              <w:rPr>
                <w:rFonts w:ascii="宋体" w:hAnsi="宋体" w:cs="宋体"/>
                <w:color w:val="000000"/>
                <w:kern w:val="0"/>
                <w:sz w:val="24"/>
              </w:rPr>
            </w:pPr>
          </w:p>
        </w:tc>
      </w:tr>
    </w:tbl>
    <w:p w:rsidR="004F3177" w:rsidRDefault="004F3177"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19" w:type="dxa"/>
        <w:jc w:val="center"/>
        <w:tblLayout w:type="fixed"/>
        <w:tblCellMar>
          <w:left w:w="0" w:type="dxa"/>
          <w:right w:w="0" w:type="dxa"/>
        </w:tblCellMar>
        <w:tblLook w:val="0000" w:firstRow="0" w:lastRow="0" w:firstColumn="0" w:lastColumn="0" w:noHBand="0" w:noVBand="0"/>
      </w:tblPr>
      <w:tblGrid>
        <w:gridCol w:w="553"/>
        <w:gridCol w:w="1163"/>
        <w:gridCol w:w="1025"/>
        <w:gridCol w:w="68"/>
        <w:gridCol w:w="2324"/>
        <w:gridCol w:w="2394"/>
        <w:gridCol w:w="2392"/>
      </w:tblGrid>
      <w:tr w:rsidR="005C409B" w:rsidRPr="000B6981" w:rsidTr="001705AF">
        <w:trPr>
          <w:trHeight w:val="276"/>
          <w:jc w:val="center"/>
        </w:trPr>
        <w:tc>
          <w:tcPr>
            <w:tcW w:w="274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Pr="000B6981" w:rsidRDefault="005C409B" w:rsidP="001705AF">
            <w:pPr>
              <w:widowControl/>
              <w:jc w:val="center"/>
              <w:textAlignment w:val="center"/>
              <w:rPr>
                <w:rFonts w:ascii="宋体" w:hAnsi="宋体" w:cs="宋体"/>
                <w:color w:val="000000" w:themeColor="text1"/>
                <w:sz w:val="24"/>
              </w:rPr>
            </w:pPr>
            <w:r>
              <w:rPr>
                <w:rFonts w:ascii="宋体" w:hAnsi="宋体" w:cs="宋体" w:hint="eastAsia"/>
                <w:color w:val="000000" w:themeColor="text1"/>
                <w:sz w:val="24"/>
              </w:rPr>
              <w:t>光缆租赁费</w:t>
            </w:r>
            <w:r w:rsidRPr="000B6981">
              <w:rPr>
                <w:rFonts w:ascii="宋体" w:hAnsi="宋体" w:cs="宋体" w:hint="eastAsia"/>
                <w:color w:val="000000" w:themeColor="text1"/>
                <w:sz w:val="24"/>
              </w:rPr>
              <w:t>费</w:t>
            </w:r>
          </w:p>
        </w:tc>
      </w:tr>
      <w:tr w:rsidR="005C409B" w:rsidTr="001705AF">
        <w:trPr>
          <w:trHeight w:val="276"/>
          <w:jc w:val="center"/>
        </w:trPr>
        <w:tc>
          <w:tcPr>
            <w:tcW w:w="274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sz w:val="24"/>
              </w:rPr>
              <w:t>攀枝花市住房公积金管理中心</w:t>
            </w:r>
          </w:p>
        </w:tc>
      </w:tr>
      <w:tr w:rsidR="005C409B" w:rsidTr="001705AF">
        <w:trPr>
          <w:trHeight w:val="276"/>
          <w:jc w:val="center"/>
        </w:trPr>
        <w:tc>
          <w:tcPr>
            <w:tcW w:w="5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1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color w:val="000000"/>
                <w:sz w:val="24"/>
              </w:rPr>
              <w:t>14.3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color w:val="000000"/>
                <w:sz w:val="24"/>
              </w:rPr>
              <w:t>14.3</w:t>
            </w:r>
          </w:p>
        </w:tc>
      </w:tr>
      <w:tr w:rsidR="005C409B" w:rsidTr="001705AF">
        <w:trPr>
          <w:trHeight w:val="276"/>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jc w:val="center"/>
              <w:rPr>
                <w:rFonts w:ascii="宋体" w:hAnsi="宋体" w:cs="宋体"/>
                <w:color w:val="000000"/>
                <w:sz w:val="24"/>
              </w:rPr>
            </w:pPr>
          </w:p>
        </w:tc>
        <w:tc>
          <w:tcPr>
            <w:tcW w:w="21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color w:val="000000"/>
                <w:sz w:val="24"/>
              </w:rPr>
              <w:t>14.3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color w:val="000000"/>
                <w:sz w:val="24"/>
              </w:rPr>
              <w:t>14.3</w:t>
            </w:r>
          </w:p>
        </w:tc>
      </w:tr>
      <w:tr w:rsidR="005C409B" w:rsidTr="001705AF">
        <w:trPr>
          <w:trHeight w:val="904"/>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jc w:val="center"/>
              <w:rPr>
                <w:rFonts w:ascii="宋体" w:hAnsi="宋体" w:cs="宋体"/>
                <w:color w:val="000000"/>
                <w:sz w:val="24"/>
              </w:rPr>
            </w:pPr>
          </w:p>
        </w:tc>
        <w:tc>
          <w:tcPr>
            <w:tcW w:w="21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jc w:val="center"/>
              <w:rPr>
                <w:rFonts w:ascii="宋体" w:hAnsi="宋体" w:cs="宋体"/>
                <w:color w:val="000000"/>
                <w:sz w:val="24"/>
              </w:rPr>
            </w:pPr>
          </w:p>
        </w:tc>
      </w:tr>
      <w:tr w:rsidR="005C409B" w:rsidTr="001705AF">
        <w:trPr>
          <w:trHeight w:val="276"/>
          <w:jc w:val="center"/>
        </w:trPr>
        <w:tc>
          <w:tcPr>
            <w:tcW w:w="5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5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5C409B" w:rsidRPr="00A1355C" w:rsidTr="001705AF">
        <w:trPr>
          <w:trHeight w:val="1159"/>
          <w:jc w:val="center"/>
        </w:trPr>
        <w:tc>
          <w:tcPr>
            <w:tcW w:w="5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jc w:val="center"/>
              <w:rPr>
                <w:rFonts w:ascii="宋体" w:hAnsi="宋体" w:cs="宋体"/>
                <w:color w:val="000000"/>
                <w:sz w:val="24"/>
              </w:rPr>
            </w:pPr>
          </w:p>
        </w:tc>
        <w:tc>
          <w:tcPr>
            <w:tcW w:w="45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5C409B">
            <w:pPr>
              <w:jc w:val="center"/>
              <w:rPr>
                <w:rFonts w:ascii="宋体" w:hAnsi="宋体" w:cs="宋体"/>
                <w:sz w:val="24"/>
              </w:rPr>
            </w:pPr>
            <w:r>
              <w:rPr>
                <w:rFonts w:hint="eastAsia"/>
              </w:rPr>
              <w:t>保证中心和各管理</w:t>
            </w:r>
            <w:proofErr w:type="gramStart"/>
            <w:r>
              <w:rPr>
                <w:rFonts w:hint="eastAsia"/>
              </w:rPr>
              <w:t>部数据</w:t>
            </w:r>
            <w:proofErr w:type="gramEnd"/>
            <w:r>
              <w:rPr>
                <w:rFonts w:hint="eastAsia"/>
              </w:rPr>
              <w:t>传输及网络畅通，实现方便快捷的互联网服务。</w:t>
            </w:r>
          </w:p>
          <w:p w:rsidR="005C409B" w:rsidRPr="005C409B" w:rsidRDefault="005C409B" w:rsidP="001705AF">
            <w:pPr>
              <w:widowControl/>
              <w:jc w:val="center"/>
              <w:textAlignment w:val="center"/>
              <w:rPr>
                <w:rFonts w:ascii="宋体" w:hAnsi="宋体" w:cs="宋体"/>
                <w:color w:val="000000"/>
                <w:kern w:val="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5C409B">
            <w:pPr>
              <w:jc w:val="center"/>
              <w:rPr>
                <w:rFonts w:ascii="宋体" w:hAnsi="宋体" w:cs="宋体"/>
                <w:sz w:val="24"/>
              </w:rPr>
            </w:pPr>
            <w:r>
              <w:rPr>
                <w:rFonts w:hint="eastAsia"/>
              </w:rPr>
              <w:t>保证中心和各管理</w:t>
            </w:r>
            <w:proofErr w:type="gramStart"/>
            <w:r>
              <w:rPr>
                <w:rFonts w:hint="eastAsia"/>
              </w:rPr>
              <w:t>部数据</w:t>
            </w:r>
            <w:proofErr w:type="gramEnd"/>
            <w:r>
              <w:rPr>
                <w:rFonts w:hint="eastAsia"/>
              </w:rPr>
              <w:t>传输及网络畅通，实现方便快捷的互联网服务。</w:t>
            </w:r>
          </w:p>
          <w:p w:rsidR="005C409B" w:rsidRPr="005C409B" w:rsidRDefault="005C409B" w:rsidP="001705AF">
            <w:pPr>
              <w:widowControl/>
              <w:jc w:val="center"/>
              <w:textAlignment w:val="center"/>
              <w:rPr>
                <w:rFonts w:ascii="宋体" w:hAnsi="宋体" w:cs="宋体"/>
                <w:color w:val="000000"/>
                <w:kern w:val="0"/>
                <w:sz w:val="24"/>
              </w:rPr>
            </w:pPr>
          </w:p>
        </w:tc>
      </w:tr>
      <w:tr w:rsidR="005C409B" w:rsidTr="001705AF">
        <w:trPr>
          <w:trHeight w:val="1986"/>
          <w:jc w:val="center"/>
        </w:trPr>
        <w:tc>
          <w:tcPr>
            <w:tcW w:w="55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Pr="009A18A6" w:rsidRDefault="005C409B" w:rsidP="001705AF">
            <w:pPr>
              <w:widowControl/>
              <w:jc w:val="center"/>
              <w:textAlignment w:val="center"/>
              <w:rPr>
                <w:rFonts w:ascii="宋体" w:hAns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5C409B" w:rsidRPr="009A18A6" w:rsidTr="001705AF">
        <w:trPr>
          <w:trHeight w:val="953"/>
          <w:jc w:val="center"/>
        </w:trPr>
        <w:tc>
          <w:tcPr>
            <w:tcW w:w="553" w:type="dxa"/>
            <w:vMerge/>
            <w:tcBorders>
              <w:left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bl>
            <w:tblPr>
              <w:tblW w:w="3860" w:type="dxa"/>
              <w:tblInd w:w="5" w:type="dxa"/>
              <w:tblLayout w:type="fixed"/>
              <w:tblLook w:val="04A0" w:firstRow="1" w:lastRow="0" w:firstColumn="1" w:lastColumn="0" w:noHBand="0" w:noVBand="1"/>
            </w:tblPr>
            <w:tblGrid>
              <w:gridCol w:w="3860"/>
            </w:tblGrid>
            <w:tr w:rsidR="005C409B" w:rsidRPr="004E2913" w:rsidTr="001705AF">
              <w:trPr>
                <w:trHeight w:val="435"/>
              </w:trPr>
              <w:tc>
                <w:tcPr>
                  <w:tcW w:w="3860" w:type="dxa"/>
                  <w:shd w:val="clear" w:color="auto" w:fill="auto"/>
                  <w:vAlign w:val="center"/>
                  <w:hideMark/>
                </w:tcPr>
                <w:p w:rsidR="005C409B" w:rsidRDefault="005C409B" w:rsidP="001C4221">
                  <w:pPr>
                    <w:framePr w:hSpace="180" w:wrap="around" w:vAnchor="text" w:hAnchor="page" w:xAlign="center" w:y="423"/>
                    <w:suppressOverlap/>
                    <w:jc w:val="left"/>
                    <w:rPr>
                      <w:rFonts w:ascii="宋体" w:hAnsi="宋体" w:cs="宋体"/>
                      <w:sz w:val="22"/>
                      <w:szCs w:val="22"/>
                    </w:rPr>
                  </w:pPr>
                  <w:r>
                    <w:rPr>
                      <w:rFonts w:hint="eastAsia"/>
                      <w:sz w:val="22"/>
                      <w:szCs w:val="22"/>
                    </w:rPr>
                    <w:t>数量指标</w:t>
                  </w:r>
                </w:p>
                <w:p w:rsidR="005C409B" w:rsidRPr="004E2913" w:rsidRDefault="005C409B" w:rsidP="001C4221">
                  <w:pPr>
                    <w:framePr w:hSpace="180" w:wrap="around" w:vAnchor="text" w:hAnchor="page" w:xAlign="center" w:y="423"/>
                    <w:widowControl/>
                    <w:suppressOverlap/>
                    <w:jc w:val="left"/>
                    <w:rPr>
                      <w:rFonts w:ascii="宋体" w:hAnsi="宋体" w:cs="宋体"/>
                      <w:kern w:val="0"/>
                      <w:sz w:val="22"/>
                      <w:szCs w:val="22"/>
                    </w:rPr>
                  </w:pPr>
                </w:p>
              </w:tc>
            </w:tr>
          </w:tbl>
          <w:p w:rsidR="005C409B" w:rsidRDefault="005C409B" w:rsidP="001705AF">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31038" w:rsidRPr="003D1069" w:rsidRDefault="00B31038" w:rsidP="00B31038">
            <w:pPr>
              <w:jc w:val="center"/>
              <w:rPr>
                <w:sz w:val="22"/>
                <w:szCs w:val="22"/>
              </w:rPr>
            </w:pPr>
            <w:r w:rsidRPr="003D1069">
              <w:rPr>
                <w:rFonts w:hint="eastAsia"/>
                <w:sz w:val="22"/>
                <w:szCs w:val="22"/>
              </w:rPr>
              <w:t>1.</w:t>
            </w:r>
            <w:r w:rsidRPr="003D1069">
              <w:rPr>
                <w:rFonts w:hint="eastAsia"/>
                <w:sz w:val="22"/>
                <w:szCs w:val="22"/>
              </w:rPr>
              <w:t>互联网专线</w:t>
            </w:r>
            <w:r w:rsidRPr="003D1069">
              <w:rPr>
                <w:rFonts w:hint="eastAsia"/>
                <w:sz w:val="22"/>
                <w:szCs w:val="22"/>
              </w:rPr>
              <w:t>2.</w:t>
            </w:r>
            <w:r w:rsidRPr="003D1069">
              <w:rPr>
                <w:rFonts w:hint="eastAsia"/>
                <w:sz w:val="22"/>
                <w:szCs w:val="22"/>
              </w:rPr>
              <w:t>数据专线</w:t>
            </w:r>
          </w:p>
          <w:p w:rsidR="005C409B" w:rsidRPr="003D1069" w:rsidRDefault="005C409B" w:rsidP="001705AF">
            <w:pPr>
              <w:widowControl/>
              <w:jc w:val="center"/>
              <w:textAlignment w:val="center"/>
              <w:rPr>
                <w:sz w:val="22"/>
                <w:szCs w:val="22"/>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31038" w:rsidRPr="003D1069" w:rsidRDefault="00B31038" w:rsidP="00B31038">
            <w:pPr>
              <w:jc w:val="center"/>
              <w:rPr>
                <w:sz w:val="22"/>
                <w:szCs w:val="22"/>
              </w:rPr>
            </w:pPr>
            <w:r w:rsidRPr="003D1069">
              <w:rPr>
                <w:rFonts w:hint="eastAsia"/>
                <w:sz w:val="22"/>
                <w:szCs w:val="22"/>
              </w:rPr>
              <w:t>1.20M/</w:t>
            </w:r>
            <w:r w:rsidRPr="003D1069">
              <w:rPr>
                <w:rFonts w:hint="eastAsia"/>
                <w:sz w:val="22"/>
                <w:szCs w:val="22"/>
              </w:rPr>
              <w:t>月</w:t>
            </w:r>
            <w:r w:rsidRPr="003D1069">
              <w:rPr>
                <w:rFonts w:hint="eastAsia"/>
                <w:sz w:val="22"/>
                <w:szCs w:val="22"/>
              </w:rPr>
              <w:t>2.2M/</w:t>
            </w:r>
            <w:r w:rsidRPr="003D1069">
              <w:rPr>
                <w:rFonts w:hint="eastAsia"/>
                <w:sz w:val="22"/>
                <w:szCs w:val="22"/>
              </w:rPr>
              <w:t>月</w:t>
            </w:r>
          </w:p>
          <w:p w:rsidR="005C409B" w:rsidRPr="003D1069" w:rsidRDefault="005C409B" w:rsidP="001705AF">
            <w:pPr>
              <w:widowControl/>
              <w:jc w:val="center"/>
              <w:textAlignment w:val="center"/>
              <w:rPr>
                <w:sz w:val="22"/>
                <w:szCs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31038" w:rsidRPr="003D1069" w:rsidRDefault="00B31038" w:rsidP="00B31038">
            <w:pPr>
              <w:jc w:val="center"/>
              <w:rPr>
                <w:sz w:val="22"/>
                <w:szCs w:val="22"/>
              </w:rPr>
            </w:pPr>
            <w:r w:rsidRPr="003D1069">
              <w:rPr>
                <w:rFonts w:hint="eastAsia"/>
                <w:sz w:val="22"/>
                <w:szCs w:val="22"/>
              </w:rPr>
              <w:t>1.20M/</w:t>
            </w:r>
            <w:r w:rsidRPr="003D1069">
              <w:rPr>
                <w:rFonts w:hint="eastAsia"/>
                <w:sz w:val="22"/>
                <w:szCs w:val="22"/>
              </w:rPr>
              <w:t>月</w:t>
            </w:r>
            <w:r w:rsidRPr="003D1069">
              <w:rPr>
                <w:rFonts w:hint="eastAsia"/>
                <w:sz w:val="22"/>
                <w:szCs w:val="22"/>
              </w:rPr>
              <w:t>2.2M/</w:t>
            </w:r>
            <w:r w:rsidRPr="003D1069">
              <w:rPr>
                <w:rFonts w:hint="eastAsia"/>
                <w:sz w:val="22"/>
                <w:szCs w:val="22"/>
              </w:rPr>
              <w:t>月</w:t>
            </w:r>
          </w:p>
          <w:p w:rsidR="005C409B" w:rsidRPr="003D1069" w:rsidRDefault="005C409B" w:rsidP="001705AF">
            <w:pPr>
              <w:widowControl/>
              <w:jc w:val="center"/>
              <w:textAlignment w:val="center"/>
              <w:rPr>
                <w:sz w:val="22"/>
                <w:szCs w:val="22"/>
              </w:rPr>
            </w:pPr>
          </w:p>
        </w:tc>
      </w:tr>
      <w:tr w:rsidR="005C409B" w:rsidRPr="009A18A6" w:rsidTr="001705AF">
        <w:trPr>
          <w:trHeight w:val="995"/>
          <w:jc w:val="center"/>
        </w:trPr>
        <w:tc>
          <w:tcPr>
            <w:tcW w:w="553" w:type="dxa"/>
            <w:vMerge/>
            <w:tcBorders>
              <w:left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jc w:val="center"/>
              <w:rPr>
                <w:rFonts w:ascii="宋体" w:hAnsi="宋体" w:cs="宋体"/>
                <w:sz w:val="22"/>
                <w:szCs w:val="22"/>
              </w:rPr>
            </w:pPr>
            <w:r>
              <w:rPr>
                <w:rFonts w:hint="eastAsia"/>
                <w:sz w:val="22"/>
                <w:szCs w:val="22"/>
              </w:rPr>
              <w:t>质量指标</w:t>
            </w:r>
          </w:p>
          <w:p w:rsidR="005C409B" w:rsidRDefault="005C409B" w:rsidP="001705AF">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31038" w:rsidRPr="003D1069" w:rsidRDefault="00B31038" w:rsidP="00B31038">
            <w:pPr>
              <w:jc w:val="center"/>
              <w:rPr>
                <w:sz w:val="22"/>
                <w:szCs w:val="22"/>
              </w:rPr>
            </w:pPr>
            <w:r w:rsidRPr="003D1069">
              <w:rPr>
                <w:rFonts w:hint="eastAsia"/>
                <w:sz w:val="22"/>
                <w:szCs w:val="22"/>
              </w:rPr>
              <w:t>完成年度工作</w:t>
            </w:r>
          </w:p>
          <w:p w:rsidR="005C409B" w:rsidRPr="003D1069" w:rsidRDefault="005C409B" w:rsidP="001705AF">
            <w:pPr>
              <w:widowControl/>
              <w:jc w:val="center"/>
              <w:textAlignment w:val="center"/>
              <w:rPr>
                <w:sz w:val="22"/>
                <w:szCs w:val="22"/>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31038" w:rsidRPr="003D1069" w:rsidRDefault="00B31038" w:rsidP="00B31038">
            <w:pPr>
              <w:jc w:val="center"/>
              <w:rPr>
                <w:sz w:val="22"/>
                <w:szCs w:val="22"/>
              </w:rPr>
            </w:pPr>
            <w:r w:rsidRPr="003D1069">
              <w:rPr>
                <w:rFonts w:hint="eastAsia"/>
                <w:sz w:val="22"/>
                <w:szCs w:val="22"/>
              </w:rPr>
              <w:t>保证数据安全、传输高效，数据保存完整</w:t>
            </w:r>
          </w:p>
          <w:p w:rsidR="005C409B" w:rsidRPr="003D1069" w:rsidRDefault="005C409B" w:rsidP="001705AF">
            <w:pPr>
              <w:widowControl/>
              <w:jc w:val="center"/>
              <w:textAlignment w:val="center"/>
              <w:rPr>
                <w:sz w:val="22"/>
                <w:szCs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31038" w:rsidRPr="003D1069" w:rsidRDefault="00B31038" w:rsidP="00B31038">
            <w:pPr>
              <w:rPr>
                <w:sz w:val="22"/>
                <w:szCs w:val="22"/>
              </w:rPr>
            </w:pPr>
            <w:r w:rsidRPr="003D1069">
              <w:rPr>
                <w:rFonts w:hint="eastAsia"/>
                <w:sz w:val="22"/>
                <w:szCs w:val="22"/>
              </w:rPr>
              <w:t>保证数据安全、传输高效，数据保存完整</w:t>
            </w:r>
          </w:p>
          <w:p w:rsidR="005C409B" w:rsidRPr="003D1069" w:rsidRDefault="005C409B" w:rsidP="001705AF">
            <w:pPr>
              <w:widowControl/>
              <w:textAlignment w:val="center"/>
              <w:rPr>
                <w:sz w:val="22"/>
                <w:szCs w:val="22"/>
              </w:rPr>
            </w:pPr>
          </w:p>
        </w:tc>
      </w:tr>
      <w:tr w:rsidR="005C409B" w:rsidRPr="009A18A6" w:rsidTr="001705AF">
        <w:trPr>
          <w:trHeight w:val="825"/>
          <w:jc w:val="center"/>
        </w:trPr>
        <w:tc>
          <w:tcPr>
            <w:tcW w:w="553" w:type="dxa"/>
            <w:vMerge/>
            <w:tcBorders>
              <w:left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jc w:val="center"/>
              <w:rPr>
                <w:rFonts w:ascii="宋体" w:hAnsi="宋体" w:cs="宋体"/>
                <w:sz w:val="22"/>
                <w:szCs w:val="22"/>
              </w:rPr>
            </w:pPr>
            <w:r>
              <w:rPr>
                <w:rFonts w:hint="eastAsia"/>
                <w:sz w:val="22"/>
                <w:szCs w:val="22"/>
              </w:rPr>
              <w:t>时效指标</w:t>
            </w:r>
          </w:p>
          <w:p w:rsidR="005C409B" w:rsidRDefault="005C409B" w:rsidP="001705AF">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335B" w:rsidRPr="003D1069" w:rsidRDefault="000C335B" w:rsidP="000C335B">
            <w:pPr>
              <w:jc w:val="center"/>
              <w:rPr>
                <w:sz w:val="22"/>
                <w:szCs w:val="22"/>
              </w:rPr>
            </w:pPr>
            <w:r w:rsidRPr="003D1069">
              <w:rPr>
                <w:rFonts w:hint="eastAsia"/>
                <w:sz w:val="22"/>
                <w:szCs w:val="22"/>
              </w:rPr>
              <w:t>完成年度工作</w:t>
            </w:r>
          </w:p>
          <w:p w:rsidR="005C409B" w:rsidRPr="003D1069" w:rsidRDefault="005C409B" w:rsidP="001705AF">
            <w:pPr>
              <w:jc w:val="center"/>
              <w:rPr>
                <w:sz w:val="22"/>
                <w:szCs w:val="22"/>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Pr="003D1069" w:rsidRDefault="005C409B" w:rsidP="001705AF">
            <w:pPr>
              <w:widowControl/>
              <w:jc w:val="center"/>
              <w:textAlignment w:val="center"/>
              <w:rPr>
                <w:sz w:val="22"/>
                <w:szCs w:val="22"/>
              </w:rPr>
            </w:pPr>
            <w:r w:rsidRPr="003D1069">
              <w:rPr>
                <w:rFonts w:hint="eastAsia"/>
                <w:sz w:val="22"/>
                <w:szCs w:val="22"/>
              </w:rPr>
              <w:t>2019</w:t>
            </w:r>
            <w:r w:rsidRPr="003D1069">
              <w:rPr>
                <w:rFonts w:hint="eastAsia"/>
                <w:sz w:val="22"/>
                <w:szCs w:val="22"/>
              </w:rPr>
              <w:t>年</w:t>
            </w:r>
            <w:r w:rsidRPr="003D1069">
              <w:rPr>
                <w:rFonts w:hint="eastAsia"/>
                <w:sz w:val="22"/>
                <w:szCs w:val="22"/>
              </w:rPr>
              <w:t>1</w:t>
            </w:r>
            <w:r w:rsidRPr="003D1069">
              <w:rPr>
                <w:rFonts w:hint="eastAsia"/>
                <w:sz w:val="22"/>
                <w:szCs w:val="22"/>
              </w:rPr>
              <w:t>月</w:t>
            </w:r>
            <w:r w:rsidRPr="003D1069">
              <w:rPr>
                <w:rFonts w:hint="eastAsia"/>
                <w:sz w:val="22"/>
                <w:szCs w:val="22"/>
              </w:rPr>
              <w:t>-12</w:t>
            </w:r>
            <w:r w:rsidRPr="003D1069">
              <w:rPr>
                <w:rFonts w:hint="eastAsia"/>
                <w:sz w:val="22"/>
                <w:szCs w:val="22"/>
              </w:rPr>
              <w:t>月</w:t>
            </w:r>
          </w:p>
          <w:p w:rsidR="005C409B" w:rsidRPr="003D1069" w:rsidRDefault="005C409B" w:rsidP="001705AF">
            <w:pPr>
              <w:widowControl/>
              <w:jc w:val="center"/>
              <w:textAlignment w:val="center"/>
              <w:rPr>
                <w:sz w:val="22"/>
                <w:szCs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Pr="003D1069" w:rsidRDefault="005C409B" w:rsidP="001705AF">
            <w:pPr>
              <w:widowControl/>
              <w:jc w:val="center"/>
              <w:textAlignment w:val="center"/>
              <w:rPr>
                <w:sz w:val="22"/>
                <w:szCs w:val="22"/>
              </w:rPr>
            </w:pPr>
            <w:r w:rsidRPr="003D1069">
              <w:rPr>
                <w:rFonts w:hint="eastAsia"/>
                <w:sz w:val="22"/>
                <w:szCs w:val="22"/>
              </w:rPr>
              <w:t>2019</w:t>
            </w:r>
            <w:r w:rsidRPr="003D1069">
              <w:rPr>
                <w:rFonts w:hint="eastAsia"/>
                <w:sz w:val="22"/>
                <w:szCs w:val="22"/>
              </w:rPr>
              <w:t>年</w:t>
            </w:r>
            <w:r w:rsidRPr="003D1069">
              <w:rPr>
                <w:rFonts w:hint="eastAsia"/>
                <w:sz w:val="22"/>
                <w:szCs w:val="22"/>
              </w:rPr>
              <w:t>1</w:t>
            </w:r>
            <w:r w:rsidRPr="003D1069">
              <w:rPr>
                <w:rFonts w:hint="eastAsia"/>
                <w:sz w:val="22"/>
                <w:szCs w:val="22"/>
              </w:rPr>
              <w:t>月</w:t>
            </w:r>
            <w:r w:rsidRPr="003D1069">
              <w:rPr>
                <w:rFonts w:hint="eastAsia"/>
                <w:sz w:val="22"/>
                <w:szCs w:val="22"/>
              </w:rPr>
              <w:t>-12</w:t>
            </w:r>
            <w:r w:rsidRPr="003D1069">
              <w:rPr>
                <w:rFonts w:hint="eastAsia"/>
                <w:sz w:val="22"/>
                <w:szCs w:val="22"/>
              </w:rPr>
              <w:t>月</w:t>
            </w:r>
          </w:p>
          <w:p w:rsidR="005C409B" w:rsidRPr="003D1069" w:rsidRDefault="005C409B" w:rsidP="001705AF">
            <w:pPr>
              <w:widowControl/>
              <w:jc w:val="center"/>
              <w:textAlignment w:val="center"/>
              <w:rPr>
                <w:sz w:val="22"/>
                <w:szCs w:val="22"/>
              </w:rPr>
            </w:pPr>
          </w:p>
        </w:tc>
      </w:tr>
      <w:tr w:rsidR="003D1069" w:rsidRPr="00A1355C" w:rsidTr="00AF3299">
        <w:trPr>
          <w:trHeight w:val="1375"/>
          <w:jc w:val="center"/>
        </w:trPr>
        <w:tc>
          <w:tcPr>
            <w:tcW w:w="553" w:type="dxa"/>
            <w:vMerge/>
            <w:tcBorders>
              <w:left w:val="single" w:sz="4" w:space="0" w:color="000000"/>
              <w:right w:val="single" w:sz="4" w:space="0" w:color="000000"/>
            </w:tcBorders>
            <w:tcMar>
              <w:top w:w="15" w:type="dxa"/>
              <w:left w:w="15" w:type="dxa"/>
              <w:right w:w="15" w:type="dxa"/>
            </w:tcMar>
            <w:vAlign w:val="center"/>
          </w:tcPr>
          <w:p w:rsidR="003D1069" w:rsidRDefault="003D1069" w:rsidP="001705AF">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069" w:rsidRDefault="003D1069" w:rsidP="001705AF">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069" w:rsidRDefault="003D1069" w:rsidP="001705AF">
            <w:pPr>
              <w:jc w:val="center"/>
              <w:rPr>
                <w:rFonts w:ascii="宋体" w:hAnsi="宋体" w:cs="宋体"/>
                <w:sz w:val="22"/>
                <w:szCs w:val="22"/>
              </w:rPr>
            </w:pPr>
            <w:r>
              <w:rPr>
                <w:rFonts w:hint="eastAsia"/>
                <w:sz w:val="22"/>
                <w:szCs w:val="22"/>
              </w:rPr>
              <w:t>成本指标</w:t>
            </w:r>
          </w:p>
          <w:p w:rsidR="003D1069" w:rsidRDefault="003D1069" w:rsidP="001705AF">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069" w:rsidRPr="003D1069" w:rsidRDefault="003D1069" w:rsidP="003D1069">
            <w:pPr>
              <w:jc w:val="center"/>
              <w:rPr>
                <w:sz w:val="22"/>
                <w:szCs w:val="22"/>
              </w:rPr>
            </w:pPr>
            <w:r w:rsidRPr="003D1069">
              <w:rPr>
                <w:rFonts w:hint="eastAsia"/>
                <w:sz w:val="22"/>
                <w:szCs w:val="22"/>
              </w:rPr>
              <w:t>支付租赁费</w:t>
            </w:r>
          </w:p>
          <w:p w:rsidR="003D1069" w:rsidRPr="003D1069" w:rsidRDefault="003D1069" w:rsidP="001705AF">
            <w:pPr>
              <w:jc w:val="center"/>
              <w:rPr>
                <w:sz w:val="22"/>
                <w:szCs w:val="22"/>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069" w:rsidRPr="003D1069" w:rsidRDefault="003D1069" w:rsidP="003D1069">
            <w:pPr>
              <w:jc w:val="center"/>
              <w:rPr>
                <w:sz w:val="22"/>
                <w:szCs w:val="22"/>
              </w:rPr>
            </w:pPr>
            <w:r w:rsidRPr="003D1069">
              <w:rPr>
                <w:rFonts w:hint="eastAsia"/>
                <w:sz w:val="22"/>
                <w:szCs w:val="22"/>
              </w:rPr>
              <w:t>人民银行征信专线</w:t>
            </w:r>
            <w:r w:rsidRPr="003D1069">
              <w:rPr>
                <w:rFonts w:hint="eastAsia"/>
                <w:sz w:val="22"/>
                <w:szCs w:val="22"/>
              </w:rPr>
              <w:t>3500</w:t>
            </w:r>
            <w:r w:rsidRPr="003D1069">
              <w:rPr>
                <w:rFonts w:hint="eastAsia"/>
                <w:sz w:val="22"/>
                <w:szCs w:val="22"/>
              </w:rPr>
              <w:t>元</w:t>
            </w:r>
            <w:r w:rsidRPr="003D1069">
              <w:rPr>
                <w:rFonts w:hint="eastAsia"/>
                <w:sz w:val="22"/>
                <w:szCs w:val="22"/>
              </w:rPr>
              <w:t>/</w:t>
            </w:r>
            <w:r w:rsidRPr="003D1069">
              <w:rPr>
                <w:rFonts w:hint="eastAsia"/>
                <w:sz w:val="22"/>
                <w:szCs w:val="22"/>
              </w:rPr>
              <w:t>月，互联网专线</w:t>
            </w:r>
            <w:r w:rsidRPr="003D1069">
              <w:rPr>
                <w:rFonts w:hint="eastAsia"/>
                <w:sz w:val="22"/>
                <w:szCs w:val="22"/>
              </w:rPr>
              <w:t>12750</w:t>
            </w:r>
            <w:r w:rsidRPr="003D1069">
              <w:rPr>
                <w:rFonts w:hint="eastAsia"/>
                <w:sz w:val="22"/>
                <w:szCs w:val="22"/>
              </w:rPr>
              <w:t>元</w:t>
            </w:r>
            <w:r w:rsidRPr="003D1069">
              <w:rPr>
                <w:rFonts w:hint="eastAsia"/>
                <w:sz w:val="22"/>
                <w:szCs w:val="22"/>
              </w:rPr>
              <w:t>/</w:t>
            </w:r>
            <w:r w:rsidRPr="003D1069">
              <w:rPr>
                <w:rFonts w:hint="eastAsia"/>
                <w:sz w:val="22"/>
                <w:szCs w:val="22"/>
              </w:rPr>
              <w:t>月，全年共计</w:t>
            </w:r>
            <w:r w:rsidRPr="003D1069">
              <w:rPr>
                <w:rFonts w:hint="eastAsia"/>
                <w:sz w:val="22"/>
                <w:szCs w:val="22"/>
              </w:rPr>
              <w:t>15.3</w:t>
            </w:r>
            <w:r w:rsidRPr="003D1069">
              <w:rPr>
                <w:rFonts w:hint="eastAsia"/>
                <w:sz w:val="22"/>
                <w:szCs w:val="22"/>
              </w:rPr>
              <w:t>万元</w:t>
            </w:r>
          </w:p>
          <w:p w:rsidR="003D1069" w:rsidRPr="003D1069" w:rsidRDefault="003D1069" w:rsidP="001705AF">
            <w:pPr>
              <w:widowControl/>
              <w:jc w:val="center"/>
              <w:textAlignment w:val="center"/>
              <w:rPr>
                <w:sz w:val="22"/>
                <w:szCs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069" w:rsidRPr="003D1069" w:rsidRDefault="003D1069">
            <w:pPr>
              <w:rPr>
                <w:sz w:val="22"/>
                <w:szCs w:val="22"/>
              </w:rPr>
            </w:pPr>
            <w:r w:rsidRPr="003D1069">
              <w:rPr>
                <w:rFonts w:hint="eastAsia"/>
                <w:sz w:val="22"/>
                <w:szCs w:val="22"/>
              </w:rPr>
              <w:t>人民银行征信专线</w:t>
            </w:r>
            <w:r w:rsidRPr="003D1069">
              <w:rPr>
                <w:rFonts w:hint="eastAsia"/>
                <w:sz w:val="22"/>
                <w:szCs w:val="22"/>
              </w:rPr>
              <w:t>3500</w:t>
            </w:r>
            <w:r w:rsidRPr="003D1069">
              <w:rPr>
                <w:rFonts w:hint="eastAsia"/>
                <w:sz w:val="22"/>
                <w:szCs w:val="22"/>
              </w:rPr>
              <w:t>元</w:t>
            </w:r>
            <w:r w:rsidRPr="003D1069">
              <w:rPr>
                <w:rFonts w:hint="eastAsia"/>
                <w:sz w:val="22"/>
                <w:szCs w:val="22"/>
              </w:rPr>
              <w:t>/</w:t>
            </w:r>
            <w:r w:rsidRPr="003D1069">
              <w:rPr>
                <w:rFonts w:hint="eastAsia"/>
                <w:sz w:val="22"/>
                <w:szCs w:val="22"/>
              </w:rPr>
              <w:t>月，互联网专线</w:t>
            </w:r>
            <w:r w:rsidRPr="003D1069">
              <w:rPr>
                <w:rFonts w:hint="eastAsia"/>
                <w:sz w:val="22"/>
                <w:szCs w:val="22"/>
              </w:rPr>
              <w:t>12750</w:t>
            </w:r>
            <w:r w:rsidRPr="003D1069">
              <w:rPr>
                <w:rFonts w:hint="eastAsia"/>
                <w:sz w:val="22"/>
                <w:szCs w:val="22"/>
              </w:rPr>
              <w:t>元</w:t>
            </w:r>
            <w:r w:rsidRPr="003D1069">
              <w:rPr>
                <w:rFonts w:hint="eastAsia"/>
                <w:sz w:val="22"/>
                <w:szCs w:val="22"/>
              </w:rPr>
              <w:t>/</w:t>
            </w:r>
            <w:r w:rsidRPr="003D1069">
              <w:rPr>
                <w:rFonts w:hint="eastAsia"/>
                <w:sz w:val="22"/>
                <w:szCs w:val="22"/>
              </w:rPr>
              <w:t>月，全年共计</w:t>
            </w:r>
            <w:r w:rsidRPr="003D1069">
              <w:rPr>
                <w:rFonts w:hint="eastAsia"/>
                <w:sz w:val="22"/>
                <w:szCs w:val="22"/>
              </w:rPr>
              <w:t>15.3</w:t>
            </w:r>
            <w:r w:rsidRPr="003D1069">
              <w:rPr>
                <w:rFonts w:hint="eastAsia"/>
                <w:sz w:val="22"/>
                <w:szCs w:val="22"/>
              </w:rPr>
              <w:t>万元</w:t>
            </w:r>
          </w:p>
        </w:tc>
      </w:tr>
      <w:tr w:rsidR="003D1069" w:rsidRPr="00A1355C" w:rsidTr="001705AF">
        <w:trPr>
          <w:trHeight w:val="1042"/>
          <w:jc w:val="center"/>
        </w:trPr>
        <w:tc>
          <w:tcPr>
            <w:tcW w:w="553" w:type="dxa"/>
            <w:vMerge/>
            <w:tcBorders>
              <w:left w:val="single" w:sz="4" w:space="0" w:color="000000"/>
              <w:right w:val="single" w:sz="4" w:space="0" w:color="000000"/>
            </w:tcBorders>
            <w:tcMar>
              <w:top w:w="15" w:type="dxa"/>
              <w:left w:w="15" w:type="dxa"/>
              <w:right w:w="15" w:type="dxa"/>
            </w:tcMar>
            <w:vAlign w:val="center"/>
          </w:tcPr>
          <w:p w:rsidR="003D1069" w:rsidRDefault="003D1069" w:rsidP="001705AF">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069" w:rsidRDefault="003D1069" w:rsidP="001705A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069" w:rsidRDefault="003D1069" w:rsidP="001705AF">
            <w:pPr>
              <w:jc w:val="center"/>
              <w:rPr>
                <w:rFonts w:ascii="宋体" w:hAnsi="宋体" w:cs="宋体"/>
                <w:sz w:val="22"/>
                <w:szCs w:val="22"/>
              </w:rPr>
            </w:pPr>
            <w:r>
              <w:rPr>
                <w:rFonts w:hint="eastAsia"/>
                <w:sz w:val="22"/>
                <w:szCs w:val="22"/>
              </w:rPr>
              <w:t>社会效益</w:t>
            </w:r>
            <w:r>
              <w:rPr>
                <w:rFonts w:hint="eastAsia"/>
                <w:sz w:val="22"/>
                <w:szCs w:val="22"/>
              </w:rPr>
              <w:br/>
            </w:r>
            <w:r>
              <w:rPr>
                <w:rFonts w:hint="eastAsia"/>
                <w:sz w:val="22"/>
                <w:szCs w:val="22"/>
              </w:rPr>
              <w:t>指标</w:t>
            </w:r>
          </w:p>
          <w:p w:rsidR="003D1069" w:rsidRDefault="003D1069" w:rsidP="001705AF">
            <w:pPr>
              <w:widowControl/>
              <w:jc w:val="center"/>
              <w:textAlignment w:val="center"/>
              <w:rPr>
                <w:rFonts w:ascii="宋体" w:hAnsi="宋体" w:cs="宋体"/>
                <w:color w:val="000000"/>
                <w:sz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069" w:rsidRPr="003D1069" w:rsidRDefault="003D1069" w:rsidP="001705AF">
            <w:pPr>
              <w:jc w:val="center"/>
              <w:rPr>
                <w:sz w:val="22"/>
                <w:szCs w:val="22"/>
              </w:rPr>
            </w:pPr>
            <w:r w:rsidRPr="003D1069">
              <w:rPr>
                <w:rFonts w:hint="eastAsia"/>
                <w:sz w:val="22"/>
                <w:szCs w:val="22"/>
              </w:rPr>
              <w:t>提高公积金中心效率</w:t>
            </w:r>
          </w:p>
          <w:p w:rsidR="003D1069" w:rsidRPr="003D1069" w:rsidRDefault="003D1069" w:rsidP="001705AF">
            <w:pPr>
              <w:widowControl/>
              <w:jc w:val="center"/>
              <w:textAlignment w:val="center"/>
              <w:rPr>
                <w:sz w:val="22"/>
                <w:szCs w:val="22"/>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069" w:rsidRPr="003D1069" w:rsidRDefault="003D1069" w:rsidP="003D1069">
            <w:pPr>
              <w:jc w:val="center"/>
              <w:rPr>
                <w:sz w:val="22"/>
                <w:szCs w:val="22"/>
              </w:rPr>
            </w:pPr>
            <w:r w:rsidRPr="003D1069">
              <w:rPr>
                <w:rFonts w:hint="eastAsia"/>
                <w:sz w:val="22"/>
                <w:szCs w:val="22"/>
              </w:rPr>
              <w:t>按照年度工作任务顺利完成</w:t>
            </w:r>
          </w:p>
          <w:p w:rsidR="003D1069" w:rsidRPr="003D1069" w:rsidRDefault="003D1069" w:rsidP="001705AF">
            <w:pPr>
              <w:widowControl/>
              <w:jc w:val="center"/>
              <w:textAlignment w:val="center"/>
              <w:rPr>
                <w:sz w:val="22"/>
                <w:szCs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1069" w:rsidRPr="003D1069" w:rsidRDefault="003D1069">
            <w:pPr>
              <w:rPr>
                <w:sz w:val="22"/>
                <w:szCs w:val="22"/>
              </w:rPr>
            </w:pPr>
            <w:r w:rsidRPr="003D1069">
              <w:rPr>
                <w:rFonts w:hint="eastAsia"/>
                <w:sz w:val="22"/>
                <w:szCs w:val="22"/>
              </w:rPr>
              <w:t>按照年度工作任务顺利完成</w:t>
            </w:r>
          </w:p>
        </w:tc>
      </w:tr>
      <w:tr w:rsidR="005C409B" w:rsidRPr="009A18A6" w:rsidTr="001705AF">
        <w:trPr>
          <w:trHeight w:val="1050"/>
          <w:jc w:val="center"/>
        </w:trPr>
        <w:tc>
          <w:tcPr>
            <w:tcW w:w="55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Default="005C409B" w:rsidP="001705AF">
            <w:pPr>
              <w:widowControl/>
              <w:jc w:val="center"/>
              <w:textAlignment w:val="center"/>
              <w:rPr>
                <w:rFonts w:ascii="宋体" w:hAnsi="宋体" w:cs="宋体"/>
                <w:color w:val="000000"/>
                <w:sz w:val="24"/>
              </w:rPr>
            </w:pPr>
            <w:r>
              <w:rPr>
                <w:rFonts w:ascii="宋体" w:hAnsi="宋体" w:cs="宋体" w:hint="eastAsia"/>
                <w:color w:val="000000"/>
                <w:sz w:val="24"/>
              </w:rPr>
              <w:t>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Pr="003D1069" w:rsidRDefault="005C409B" w:rsidP="001705AF">
            <w:pPr>
              <w:jc w:val="center"/>
              <w:rPr>
                <w:sz w:val="22"/>
                <w:szCs w:val="22"/>
              </w:rPr>
            </w:pPr>
            <w:r w:rsidRPr="003D1069">
              <w:rPr>
                <w:rFonts w:hint="eastAsia"/>
                <w:sz w:val="22"/>
                <w:szCs w:val="22"/>
              </w:rPr>
              <w:t>群众满意度</w:t>
            </w:r>
          </w:p>
          <w:p w:rsidR="005C409B" w:rsidRPr="003D1069" w:rsidRDefault="005C409B" w:rsidP="001705AF">
            <w:pPr>
              <w:widowControl/>
              <w:jc w:val="center"/>
              <w:textAlignment w:val="center"/>
              <w:rPr>
                <w:sz w:val="22"/>
                <w:szCs w:val="22"/>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Pr="003D1069" w:rsidRDefault="005C409B" w:rsidP="001705AF">
            <w:pPr>
              <w:widowControl/>
              <w:jc w:val="center"/>
              <w:textAlignment w:val="center"/>
              <w:rPr>
                <w:sz w:val="22"/>
                <w:szCs w:val="22"/>
              </w:rPr>
            </w:pPr>
            <w:r w:rsidRPr="003D1069">
              <w:rPr>
                <w:rFonts w:hint="eastAsia"/>
                <w:sz w:val="22"/>
                <w:szCs w:val="22"/>
              </w:rPr>
              <w:t>80%</w:t>
            </w:r>
          </w:p>
          <w:p w:rsidR="005C409B" w:rsidRPr="003D1069" w:rsidRDefault="005C409B" w:rsidP="001705AF">
            <w:pPr>
              <w:widowControl/>
              <w:jc w:val="center"/>
              <w:textAlignment w:val="center"/>
              <w:rPr>
                <w:sz w:val="22"/>
                <w:szCs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09B" w:rsidRPr="003D1069" w:rsidRDefault="005C409B" w:rsidP="001705AF">
            <w:pPr>
              <w:widowControl/>
              <w:jc w:val="center"/>
              <w:textAlignment w:val="center"/>
              <w:rPr>
                <w:sz w:val="22"/>
                <w:szCs w:val="22"/>
              </w:rPr>
            </w:pPr>
            <w:r w:rsidRPr="003D1069">
              <w:rPr>
                <w:rFonts w:hint="eastAsia"/>
                <w:sz w:val="22"/>
                <w:szCs w:val="22"/>
              </w:rPr>
              <w:t>80%</w:t>
            </w:r>
          </w:p>
          <w:p w:rsidR="005C409B" w:rsidRPr="003D1069" w:rsidRDefault="005C409B" w:rsidP="001705AF">
            <w:pPr>
              <w:widowControl/>
              <w:jc w:val="center"/>
              <w:textAlignment w:val="center"/>
              <w:rPr>
                <w:sz w:val="22"/>
                <w:szCs w:val="22"/>
              </w:rPr>
            </w:pPr>
          </w:p>
        </w:tc>
      </w:tr>
    </w:tbl>
    <w:p w:rsidR="004F3177" w:rsidRDefault="004F3177" w:rsidP="002A31DE">
      <w:pPr>
        <w:spacing w:line="580" w:lineRule="exact"/>
        <w:ind w:left="630"/>
        <w:rPr>
          <w:rFonts w:ascii="仿宋_GB2312" w:eastAsia="仿宋_GB2312" w:hAnsi="仿宋_GB2312" w:cs="仿宋_GB2312"/>
          <w:sz w:val="32"/>
          <w:szCs w:val="32"/>
        </w:rPr>
      </w:pPr>
    </w:p>
    <w:p w:rsidR="002A31DE" w:rsidRDefault="002A31DE" w:rsidP="002A31DE">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651B67" w:rsidRDefault="002A31DE" w:rsidP="00651B6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w:t>
      </w:r>
      <w:r w:rsidR="005C54B9">
        <w:rPr>
          <w:rFonts w:ascii="仿宋_GB2312" w:eastAsia="仿宋_GB2312" w:hAnsi="仿宋_GB2312" w:cs="仿宋_GB2312" w:hint="eastAsia"/>
          <w:sz w:val="32"/>
          <w:szCs w:val="32"/>
        </w:rPr>
        <w:t>攀枝花市住房公积金管理中心</w:t>
      </w:r>
      <w:r>
        <w:rPr>
          <w:rFonts w:ascii="仿宋_GB2312" w:eastAsia="仿宋_GB2312" w:hAnsi="仿宋_GB2312" w:cs="仿宋_GB2312" w:hint="eastAsia"/>
          <w:sz w:val="32"/>
          <w:szCs w:val="32"/>
        </w:rPr>
        <w:t>2019年部门整体支出绩效评价报告》见附件（附件1）。</w:t>
      </w:r>
    </w:p>
    <w:p w:rsidR="00651B67" w:rsidRDefault="00651B67" w:rsidP="00651B67">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w:t>
      </w:r>
      <w:r w:rsidR="00CD696D">
        <w:rPr>
          <w:rFonts w:ascii="仿宋_GB2312" w:eastAsia="仿宋_GB2312" w:hAnsi="仿宋_GB2312" w:cs="仿宋_GB2312" w:hint="eastAsia"/>
          <w:sz w:val="32"/>
          <w:szCs w:val="32"/>
        </w:rPr>
        <w:t>档案整理及数字化扫描外包</w:t>
      </w:r>
      <w:r>
        <w:rPr>
          <w:rFonts w:ascii="仿宋_GB2312" w:eastAsia="仿宋_GB2312" w:hAnsi="仿宋_GB2312" w:cs="仿宋_GB2312" w:hint="eastAsia"/>
          <w:sz w:val="32"/>
          <w:szCs w:val="32"/>
        </w:rPr>
        <w:t>项目开展了绩效评价，《</w:t>
      </w:r>
      <w:r w:rsidR="00CD696D">
        <w:rPr>
          <w:rFonts w:ascii="仿宋_GB2312" w:eastAsia="仿宋_GB2312" w:hAnsi="仿宋_GB2312" w:cs="仿宋_GB2312" w:hint="eastAsia"/>
          <w:sz w:val="32"/>
          <w:szCs w:val="32"/>
        </w:rPr>
        <w:t>存量档案整理及数字化扫描外包</w:t>
      </w:r>
      <w:r>
        <w:rPr>
          <w:rFonts w:ascii="仿宋_GB2312" w:eastAsia="仿宋_GB2312" w:hAnsi="仿宋_GB2312" w:cs="仿宋_GB2312" w:hint="eastAsia"/>
          <w:sz w:val="32"/>
          <w:szCs w:val="32"/>
        </w:rPr>
        <w:t>项目2019年绩效评价报告》见附件（附件2）。（非涉密部门均需公开部门整体支出评价报告，部门自行组织的绩效评价情况根据部门实际公开，若未组织项目绩效评价，则只需说明部门整体支出绩效评价情况）</w:t>
      </w:r>
    </w:p>
    <w:p w:rsidR="002A31DE" w:rsidRPr="00651B67" w:rsidRDefault="002A31DE" w:rsidP="002A31DE">
      <w:pPr>
        <w:spacing w:line="580" w:lineRule="exact"/>
        <w:ind w:firstLineChars="200" w:firstLine="640"/>
        <w:rPr>
          <w:rFonts w:ascii="仿宋_GB2312" w:eastAsia="仿宋_GB2312" w:hAnsi="仿宋_GB2312" w:cs="仿宋_GB2312"/>
          <w:sz w:val="32"/>
          <w:szCs w:val="32"/>
        </w:rPr>
      </w:pPr>
    </w:p>
    <w:p w:rsidR="005B5C64" w:rsidRDefault="00204CDE" w:rsidP="00254D43">
      <w:pPr>
        <w:pStyle w:val="Default"/>
        <w:spacing w:line="560" w:lineRule="exact"/>
        <w:ind w:firstLineChars="200" w:firstLine="643"/>
        <w:rPr>
          <w:rFonts w:ascii="仿宋_GB2312" w:eastAsia="仿宋_GB2312"/>
          <w:b/>
          <w:sz w:val="32"/>
          <w:szCs w:val="32"/>
        </w:rPr>
      </w:pPr>
      <w:r>
        <w:rPr>
          <w:rFonts w:ascii="仿宋_GB2312" w:eastAsia="仿宋_GB2312"/>
          <w:b/>
          <w:sz w:val="32"/>
          <w:szCs w:val="32"/>
        </w:rPr>
        <w:br w:type="page"/>
      </w:r>
    </w:p>
    <w:p w:rsidR="00416CD4" w:rsidRDefault="00833962" w:rsidP="00AD0F83">
      <w:pPr>
        <w:numPr>
          <w:ilvl w:val="0"/>
          <w:numId w:val="5"/>
        </w:numPr>
        <w:spacing w:line="600" w:lineRule="exact"/>
        <w:ind w:firstLineChars="150" w:firstLine="660"/>
        <w:jc w:val="center"/>
        <w:outlineLvl w:val="0"/>
        <w:rPr>
          <w:rStyle w:val="1Char"/>
          <w:rFonts w:ascii="黑体" w:eastAsia="黑体" w:hAnsi="黑体"/>
          <w:b w:val="0"/>
        </w:rPr>
      </w:pPr>
      <w:bookmarkStart w:id="120" w:name="_Toc15396613"/>
      <w:bookmarkStart w:id="121" w:name="_Toc15377225"/>
      <w:bookmarkStart w:id="122" w:name="_Toc51168632"/>
      <w:r w:rsidRPr="00833962">
        <w:rPr>
          <w:rFonts w:ascii="黑体" w:eastAsia="黑体" w:hAnsi="黑体" w:hint="eastAsia"/>
          <w:color w:val="000000"/>
          <w:sz w:val="44"/>
          <w:szCs w:val="44"/>
        </w:rPr>
        <w:lastRenderedPageBreak/>
        <w:t>名</w:t>
      </w:r>
      <w:r w:rsidR="00204CDE">
        <w:rPr>
          <w:rStyle w:val="1Char"/>
          <w:rFonts w:ascii="黑体" w:eastAsia="黑体" w:hAnsi="黑体" w:hint="eastAsia"/>
          <w:b w:val="0"/>
        </w:rPr>
        <w:t>词解释</w:t>
      </w:r>
      <w:bookmarkEnd w:id="120"/>
      <w:bookmarkEnd w:id="121"/>
      <w:bookmarkEnd w:id="122"/>
    </w:p>
    <w:p w:rsidR="005B5C64" w:rsidRDefault="005B5C64">
      <w:pPr>
        <w:spacing w:line="600" w:lineRule="exact"/>
        <w:jc w:val="left"/>
        <w:rPr>
          <w:rFonts w:ascii="宋体"/>
          <w:b/>
          <w:color w:val="000000"/>
          <w:sz w:val="44"/>
          <w:szCs w:val="44"/>
        </w:rPr>
      </w:pPr>
    </w:p>
    <w:p w:rsidR="005B5C64" w:rsidRPr="00254D43" w:rsidRDefault="00204CDE">
      <w:pPr>
        <w:pStyle w:val="Default"/>
        <w:spacing w:line="560" w:lineRule="exact"/>
        <w:ind w:firstLineChars="200" w:firstLine="640"/>
        <w:rPr>
          <w:rFonts w:ascii="仿宋_GB2312" w:eastAsia="仿宋_GB2312" w:hAnsi="仿宋_GB2312" w:cs="仿宋_GB2312"/>
          <w:color w:val="auto"/>
          <w:kern w:val="2"/>
          <w:sz w:val="32"/>
          <w:szCs w:val="32"/>
        </w:rPr>
      </w:pPr>
      <w:r w:rsidRPr="00254D43">
        <w:rPr>
          <w:rFonts w:ascii="仿宋_GB2312" w:eastAsia="仿宋_GB2312" w:hAnsi="仿宋_GB2312" w:cs="仿宋_GB2312"/>
          <w:color w:val="auto"/>
          <w:kern w:val="2"/>
          <w:sz w:val="32"/>
          <w:szCs w:val="32"/>
        </w:rPr>
        <w:t>1.</w:t>
      </w:r>
      <w:r w:rsidRPr="00254D43">
        <w:rPr>
          <w:rFonts w:ascii="仿宋_GB2312" w:eastAsia="仿宋_GB2312" w:hAnsi="仿宋_GB2312" w:cs="仿宋_GB2312" w:hint="eastAsia"/>
          <w:color w:val="auto"/>
          <w:kern w:val="2"/>
          <w:sz w:val="32"/>
          <w:szCs w:val="32"/>
        </w:rPr>
        <w:t>财政拨款收入：指单位从同级财政部门取得的财政预算资金。</w:t>
      </w:r>
    </w:p>
    <w:p w:rsidR="005B5C64" w:rsidRPr="00254D43" w:rsidRDefault="00204CDE">
      <w:pPr>
        <w:pStyle w:val="Default"/>
        <w:spacing w:line="560" w:lineRule="exact"/>
        <w:ind w:firstLineChars="200" w:firstLine="640"/>
        <w:rPr>
          <w:rFonts w:ascii="仿宋_GB2312" w:eastAsia="仿宋_GB2312" w:hAnsi="仿宋_GB2312" w:cs="仿宋_GB2312"/>
          <w:color w:val="auto"/>
          <w:kern w:val="2"/>
          <w:sz w:val="32"/>
          <w:szCs w:val="32"/>
        </w:rPr>
      </w:pPr>
      <w:r w:rsidRPr="00254D43">
        <w:rPr>
          <w:rFonts w:ascii="仿宋_GB2312" w:eastAsia="仿宋_GB2312" w:hAnsi="仿宋_GB2312" w:cs="仿宋_GB2312"/>
          <w:color w:val="auto"/>
          <w:kern w:val="2"/>
          <w:sz w:val="32"/>
          <w:szCs w:val="32"/>
        </w:rPr>
        <w:t>2.</w:t>
      </w:r>
      <w:r w:rsidRPr="00254D43">
        <w:rPr>
          <w:rFonts w:ascii="仿宋_GB2312" w:eastAsia="仿宋_GB2312" w:hAnsi="仿宋_GB2312" w:cs="仿宋_GB2312" w:hint="eastAsia"/>
          <w:color w:val="auto"/>
          <w:kern w:val="2"/>
          <w:sz w:val="32"/>
          <w:szCs w:val="32"/>
        </w:rPr>
        <w:t>事业收入：指事业单位开展专业业务活动及辅助活动取得的收入。</w:t>
      </w:r>
    </w:p>
    <w:p w:rsidR="005B5C64" w:rsidRPr="00254D43" w:rsidRDefault="00204CDE">
      <w:pPr>
        <w:pStyle w:val="Default"/>
        <w:spacing w:line="560" w:lineRule="exact"/>
        <w:ind w:firstLineChars="200" w:firstLine="640"/>
        <w:rPr>
          <w:rFonts w:ascii="仿宋_GB2312" w:eastAsia="仿宋_GB2312" w:hAnsi="仿宋_GB2312" w:cs="仿宋_GB2312"/>
          <w:color w:val="auto"/>
          <w:kern w:val="2"/>
          <w:sz w:val="32"/>
          <w:szCs w:val="32"/>
        </w:rPr>
      </w:pPr>
      <w:r w:rsidRPr="00254D43">
        <w:rPr>
          <w:rFonts w:ascii="仿宋_GB2312" w:eastAsia="仿宋_GB2312" w:hAnsi="仿宋_GB2312" w:cs="仿宋_GB2312"/>
          <w:color w:val="auto"/>
          <w:kern w:val="2"/>
          <w:sz w:val="32"/>
          <w:szCs w:val="32"/>
        </w:rPr>
        <w:t>3.</w:t>
      </w:r>
      <w:r w:rsidRPr="00254D43">
        <w:rPr>
          <w:rFonts w:ascii="仿宋_GB2312" w:eastAsia="仿宋_GB2312" w:hAnsi="仿宋_GB2312" w:cs="仿宋_GB2312" w:hint="eastAsia"/>
          <w:color w:val="auto"/>
          <w:kern w:val="2"/>
          <w:sz w:val="32"/>
          <w:szCs w:val="32"/>
        </w:rPr>
        <w:t>经营收入：指事业单位在专业业务活动及其辅助活动之外开展非独立核算经营活动取得的收入。</w:t>
      </w:r>
      <w:r w:rsidRPr="00254D43">
        <w:rPr>
          <w:rFonts w:ascii="仿宋_GB2312" w:eastAsia="仿宋_GB2312" w:hAnsi="仿宋_GB2312" w:cs="仿宋_GB2312"/>
          <w:color w:val="auto"/>
          <w:kern w:val="2"/>
          <w:sz w:val="32"/>
          <w:szCs w:val="32"/>
        </w:rPr>
        <w:t>4.</w:t>
      </w:r>
      <w:r w:rsidRPr="00254D43">
        <w:rPr>
          <w:rFonts w:ascii="仿宋_GB2312" w:eastAsia="仿宋_GB2312" w:hAnsi="仿宋_GB2312" w:cs="仿宋_GB2312" w:hint="eastAsia"/>
          <w:color w:val="auto"/>
          <w:kern w:val="2"/>
          <w:sz w:val="32"/>
          <w:szCs w:val="32"/>
        </w:rPr>
        <w:t>其他收入：指单位取得的除上述收入以外的各项收入。主要是…（收入类型）等。</w:t>
      </w:r>
      <w:r w:rsidRPr="00254D43">
        <w:rPr>
          <w:rFonts w:ascii="仿宋_GB2312" w:eastAsia="仿宋_GB2312" w:hAnsi="仿宋_GB2312" w:cs="仿宋_GB2312"/>
          <w:color w:val="auto"/>
          <w:kern w:val="2"/>
          <w:sz w:val="32"/>
          <w:szCs w:val="32"/>
        </w:rPr>
        <w:t xml:space="preserve"> </w:t>
      </w:r>
    </w:p>
    <w:p w:rsidR="005B5C64" w:rsidRPr="00254D43" w:rsidRDefault="00204CDE">
      <w:pPr>
        <w:pStyle w:val="Default"/>
        <w:spacing w:line="560" w:lineRule="exact"/>
        <w:ind w:firstLineChars="200" w:firstLine="640"/>
        <w:rPr>
          <w:rFonts w:ascii="仿宋_GB2312" w:eastAsia="仿宋_GB2312" w:hAnsi="仿宋_GB2312" w:cs="仿宋_GB2312"/>
          <w:color w:val="auto"/>
          <w:kern w:val="2"/>
          <w:sz w:val="32"/>
          <w:szCs w:val="32"/>
        </w:rPr>
      </w:pPr>
      <w:r w:rsidRPr="00254D43">
        <w:rPr>
          <w:rFonts w:ascii="仿宋_GB2312" w:eastAsia="仿宋_GB2312" w:hAnsi="仿宋_GB2312" w:cs="仿宋_GB2312"/>
          <w:color w:val="auto"/>
          <w:kern w:val="2"/>
          <w:sz w:val="32"/>
          <w:szCs w:val="32"/>
        </w:rPr>
        <w:t>5.</w:t>
      </w:r>
      <w:r w:rsidRPr="00254D43">
        <w:rPr>
          <w:rFonts w:ascii="仿宋_GB2312" w:eastAsia="仿宋_GB2312" w:hAnsi="仿宋_GB2312" w:cs="仿宋_GB2312" w:hint="eastAsia"/>
          <w:color w:val="auto"/>
          <w:kern w:val="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254D43">
        <w:rPr>
          <w:rFonts w:ascii="仿宋_GB2312" w:eastAsia="仿宋_GB2312" w:hAnsi="仿宋_GB2312" w:cs="仿宋_GB2312"/>
          <w:color w:val="auto"/>
          <w:kern w:val="2"/>
          <w:sz w:val="32"/>
          <w:szCs w:val="32"/>
        </w:rPr>
        <w:t xml:space="preserve"> </w:t>
      </w:r>
    </w:p>
    <w:p w:rsidR="005B5C64" w:rsidRPr="00254D43" w:rsidRDefault="00204CDE">
      <w:pPr>
        <w:pStyle w:val="Default"/>
        <w:spacing w:line="560" w:lineRule="exact"/>
        <w:ind w:firstLineChars="200" w:firstLine="640"/>
        <w:rPr>
          <w:rFonts w:ascii="仿宋_GB2312" w:eastAsia="仿宋_GB2312" w:hAnsi="仿宋_GB2312" w:cs="仿宋_GB2312"/>
          <w:color w:val="auto"/>
          <w:kern w:val="2"/>
          <w:sz w:val="32"/>
          <w:szCs w:val="32"/>
        </w:rPr>
      </w:pPr>
      <w:r w:rsidRPr="00254D43">
        <w:rPr>
          <w:rFonts w:ascii="仿宋_GB2312" w:eastAsia="仿宋_GB2312" w:hAnsi="仿宋_GB2312" w:cs="仿宋_GB2312"/>
          <w:color w:val="auto"/>
          <w:kern w:val="2"/>
          <w:sz w:val="32"/>
          <w:szCs w:val="32"/>
        </w:rPr>
        <w:t>6.</w:t>
      </w:r>
      <w:r w:rsidRPr="00254D43">
        <w:rPr>
          <w:rFonts w:ascii="仿宋_GB2312" w:eastAsia="仿宋_GB2312" w:hAnsi="仿宋_GB2312" w:cs="仿宋_GB2312" w:hint="eastAsia"/>
          <w:color w:val="auto"/>
          <w:kern w:val="2"/>
          <w:sz w:val="32"/>
          <w:szCs w:val="32"/>
        </w:rPr>
        <w:t>年初结转和结余：指以前年度尚未完成、结转到本年按有关规定继续使用的资金。</w:t>
      </w:r>
      <w:r w:rsidRPr="00254D43">
        <w:rPr>
          <w:rFonts w:ascii="仿宋_GB2312" w:eastAsia="仿宋_GB2312" w:hAnsi="仿宋_GB2312" w:cs="仿宋_GB2312"/>
          <w:color w:val="auto"/>
          <w:kern w:val="2"/>
          <w:sz w:val="32"/>
          <w:szCs w:val="32"/>
        </w:rPr>
        <w:t xml:space="preserve"> </w:t>
      </w:r>
    </w:p>
    <w:p w:rsidR="005B5C64" w:rsidRPr="00254D43" w:rsidRDefault="00204CDE">
      <w:pPr>
        <w:pStyle w:val="Default"/>
        <w:spacing w:line="560" w:lineRule="exact"/>
        <w:ind w:firstLineChars="200" w:firstLine="640"/>
        <w:rPr>
          <w:rFonts w:ascii="仿宋_GB2312" w:eastAsia="仿宋_GB2312" w:hAnsi="仿宋_GB2312" w:cs="仿宋_GB2312"/>
          <w:color w:val="auto"/>
          <w:kern w:val="2"/>
          <w:sz w:val="32"/>
          <w:szCs w:val="32"/>
        </w:rPr>
      </w:pPr>
      <w:r w:rsidRPr="00254D43">
        <w:rPr>
          <w:rFonts w:ascii="仿宋_GB2312" w:eastAsia="仿宋_GB2312" w:hAnsi="仿宋_GB2312" w:cs="仿宋_GB2312"/>
          <w:color w:val="auto"/>
          <w:kern w:val="2"/>
          <w:sz w:val="32"/>
          <w:szCs w:val="32"/>
        </w:rPr>
        <w:t>7.</w:t>
      </w:r>
      <w:r w:rsidRPr="00254D43">
        <w:rPr>
          <w:rFonts w:ascii="仿宋_GB2312" w:eastAsia="仿宋_GB2312" w:hAnsi="仿宋_GB2312" w:cs="仿宋_GB2312" w:hint="eastAsia"/>
          <w:color w:val="auto"/>
          <w:kern w:val="2"/>
          <w:sz w:val="32"/>
          <w:szCs w:val="32"/>
        </w:rPr>
        <w:t>结余分配：指事业单位按照事业单位会计制度的规定从非财政补助结余中分配的事业基金和职工福利基金等。</w:t>
      </w:r>
    </w:p>
    <w:p w:rsidR="005B5C64" w:rsidRPr="00254D43" w:rsidRDefault="00204CDE">
      <w:pPr>
        <w:pStyle w:val="Default"/>
        <w:spacing w:line="560" w:lineRule="exact"/>
        <w:ind w:firstLineChars="200" w:firstLine="640"/>
        <w:rPr>
          <w:rFonts w:ascii="仿宋_GB2312" w:eastAsia="仿宋_GB2312" w:hAnsi="仿宋_GB2312" w:cs="仿宋_GB2312"/>
          <w:color w:val="auto"/>
          <w:kern w:val="2"/>
          <w:sz w:val="32"/>
          <w:szCs w:val="32"/>
        </w:rPr>
      </w:pPr>
      <w:r w:rsidRPr="00254D43">
        <w:rPr>
          <w:rFonts w:ascii="仿宋_GB2312" w:eastAsia="仿宋_GB2312" w:hAnsi="仿宋_GB2312" w:cs="仿宋_GB2312"/>
          <w:color w:val="auto"/>
          <w:kern w:val="2"/>
          <w:sz w:val="32"/>
          <w:szCs w:val="32"/>
        </w:rPr>
        <w:t>8</w:t>
      </w:r>
      <w:r w:rsidRPr="00254D43">
        <w:rPr>
          <w:rFonts w:ascii="仿宋_GB2312" w:eastAsia="仿宋_GB2312" w:hAnsi="仿宋_GB2312" w:cs="仿宋_GB2312" w:hint="eastAsia"/>
          <w:color w:val="auto"/>
          <w:kern w:val="2"/>
          <w:sz w:val="32"/>
          <w:szCs w:val="32"/>
        </w:rPr>
        <w:t>、年末结转和结余：指单位按有关规定结转到下年或以后年度继续使用的资金。</w:t>
      </w:r>
    </w:p>
    <w:p w:rsidR="00254D43" w:rsidRPr="00254D43" w:rsidRDefault="00254D43" w:rsidP="00254D43">
      <w:pPr>
        <w:spacing w:line="600" w:lineRule="exact"/>
        <w:ind w:firstLineChars="200" w:firstLine="640"/>
        <w:rPr>
          <w:rFonts w:ascii="仿宋_GB2312" w:eastAsia="仿宋_GB2312" w:hAnsi="仿宋_GB2312" w:cs="仿宋_GB2312"/>
          <w:sz w:val="32"/>
          <w:szCs w:val="32"/>
        </w:rPr>
      </w:pPr>
      <w:r w:rsidRPr="00254D43">
        <w:rPr>
          <w:rFonts w:ascii="仿宋_GB2312" w:eastAsia="仿宋_GB2312" w:hAnsi="仿宋_GB2312" w:cs="仿宋_GB2312"/>
          <w:sz w:val="32"/>
          <w:szCs w:val="32"/>
        </w:rPr>
        <w:t>9.</w:t>
      </w:r>
      <w:r w:rsidRPr="00254D43">
        <w:rPr>
          <w:rFonts w:ascii="仿宋_GB2312" w:eastAsia="仿宋_GB2312" w:hAnsi="仿宋_GB2312" w:cs="仿宋_GB2312" w:hint="eastAsia"/>
          <w:sz w:val="32"/>
          <w:szCs w:val="32"/>
        </w:rPr>
        <w:t>一般公共服务（类）组织事务（款）其他组织事务（项）：指其他用于中国共产党组织部门的事务的支出。</w:t>
      </w:r>
    </w:p>
    <w:p w:rsidR="00DD07D5" w:rsidRDefault="00254D43" w:rsidP="00DD07D5">
      <w:pPr>
        <w:ind w:firstLineChars="200" w:firstLine="640"/>
        <w:rPr>
          <w:rFonts w:ascii="仿宋_GB2312" w:eastAsia="仿宋_GB2312"/>
          <w:color w:val="000000"/>
          <w:sz w:val="32"/>
          <w:szCs w:val="32"/>
        </w:rPr>
      </w:pPr>
      <w:r w:rsidRPr="00254D43">
        <w:rPr>
          <w:rFonts w:ascii="仿宋_GB2312" w:eastAsia="仿宋_GB2312" w:hAnsi="仿宋_GB2312" w:cs="仿宋_GB2312"/>
          <w:sz w:val="32"/>
          <w:szCs w:val="32"/>
        </w:rPr>
        <w:t>10.</w:t>
      </w:r>
      <w:r w:rsidR="00DD07D5">
        <w:rPr>
          <w:rFonts w:ascii="仿宋_GB2312" w:eastAsia="仿宋_GB2312" w:hint="eastAsia"/>
          <w:color w:val="000000"/>
          <w:sz w:val="32"/>
          <w:szCs w:val="32"/>
        </w:rPr>
        <w:t>外交（类）…（款）…（项）：指……。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公共安全（类）…（款）…（项）：指……。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rsidR="00DD07D5" w:rsidRPr="00254D43" w:rsidRDefault="00DD07D5" w:rsidP="00DD07D5">
      <w:pPr>
        <w:spacing w:line="600" w:lineRule="exact"/>
        <w:ind w:firstLineChars="200" w:firstLine="640"/>
        <w:rPr>
          <w:rFonts w:ascii="仿宋_GB2312" w:eastAsia="仿宋_GB2312" w:hAnsi="仿宋_GB2312" w:cs="仿宋_GB2312"/>
          <w:sz w:val="32"/>
          <w:szCs w:val="32"/>
        </w:rPr>
      </w:pPr>
      <w:r>
        <w:rPr>
          <w:rFonts w:ascii="仿宋_GB2312" w:eastAsia="仿宋_GB2312"/>
          <w:color w:val="000000"/>
          <w:sz w:val="32"/>
          <w:szCs w:val="32"/>
        </w:rPr>
        <w:t>15.</w:t>
      </w:r>
      <w:r w:rsidRPr="00DD07D5">
        <w:rPr>
          <w:rFonts w:ascii="仿宋_GB2312" w:eastAsia="仿宋_GB2312" w:hAnsi="仿宋_GB2312" w:cs="仿宋_GB2312" w:hint="eastAsia"/>
          <w:sz w:val="32"/>
          <w:szCs w:val="32"/>
        </w:rPr>
        <w:t xml:space="preserve"> </w:t>
      </w:r>
      <w:r w:rsidRPr="00254D43">
        <w:rPr>
          <w:rFonts w:ascii="仿宋_GB2312" w:eastAsia="仿宋_GB2312" w:hAnsi="仿宋_GB2312" w:cs="仿宋_GB2312" w:hint="eastAsia"/>
          <w:sz w:val="32"/>
          <w:szCs w:val="32"/>
        </w:rPr>
        <w:t>社会保障和就业（类）行政事业单位离退休（款）机关事业单位基本养老保险缴费支出（项）：指机关事业单位实施养老保险制度由单位缴纳的基本养老保险费支出。</w:t>
      </w:r>
    </w:p>
    <w:p w:rsidR="00DD07D5" w:rsidRPr="00254D43" w:rsidRDefault="00DD07D5" w:rsidP="00DD07D5">
      <w:pPr>
        <w:spacing w:line="600" w:lineRule="exact"/>
        <w:ind w:firstLineChars="200" w:firstLine="640"/>
        <w:rPr>
          <w:rFonts w:ascii="仿宋_GB2312" w:eastAsia="仿宋_GB2312" w:hAnsi="仿宋_GB2312" w:cs="仿宋_GB2312"/>
          <w:sz w:val="32"/>
          <w:szCs w:val="32"/>
        </w:rPr>
      </w:pPr>
      <w:r w:rsidRPr="00254D43">
        <w:rPr>
          <w:rFonts w:ascii="仿宋_GB2312" w:eastAsia="仿宋_GB2312" w:hAnsi="仿宋_GB2312" w:cs="仿宋_GB2312" w:hint="eastAsia"/>
          <w:sz w:val="32"/>
          <w:szCs w:val="32"/>
        </w:rPr>
        <w:t>社会保障和就业（类）社会福利（款）儿童领福利（项）：指对儿童提供福利服务方面的支出</w:t>
      </w:r>
    </w:p>
    <w:p w:rsidR="00DD07D5" w:rsidRPr="00254D43" w:rsidRDefault="00DD07D5" w:rsidP="00DD07D5">
      <w:pPr>
        <w:spacing w:line="600" w:lineRule="exact"/>
        <w:ind w:firstLineChars="200" w:firstLine="640"/>
        <w:rPr>
          <w:rFonts w:ascii="仿宋_GB2312" w:eastAsia="仿宋_GB2312" w:hAnsi="仿宋_GB2312" w:cs="仿宋_GB2312"/>
          <w:sz w:val="32"/>
          <w:szCs w:val="32"/>
        </w:rPr>
      </w:pPr>
      <w:r w:rsidRPr="00254D43">
        <w:rPr>
          <w:rFonts w:ascii="仿宋_GB2312" w:eastAsia="仿宋_GB2312" w:hAnsi="仿宋_GB2312" w:cs="仿宋_GB2312" w:hint="eastAsia"/>
          <w:sz w:val="32"/>
          <w:szCs w:val="32"/>
        </w:rPr>
        <w:t>住房保障支出（类）住房改革支出（款）住房公积金（项）：指机关事业单位按照人力资源部、社会保障部、财政部规定的基本工资和津贴补贴以及规定的比例为职工缴纳的住房公积金。</w:t>
      </w:r>
    </w:p>
    <w:p w:rsidR="00DD07D5" w:rsidRPr="00254D43" w:rsidRDefault="00DD07D5" w:rsidP="00DD07D5">
      <w:pPr>
        <w:spacing w:line="600" w:lineRule="exact"/>
        <w:ind w:firstLineChars="200" w:firstLine="640"/>
        <w:rPr>
          <w:rFonts w:ascii="仿宋_GB2312" w:eastAsia="仿宋_GB2312" w:hAnsi="仿宋_GB2312" w:cs="仿宋_GB2312"/>
          <w:sz w:val="32"/>
          <w:szCs w:val="32"/>
        </w:rPr>
      </w:pPr>
      <w:r w:rsidRPr="00254D43">
        <w:rPr>
          <w:rFonts w:ascii="仿宋_GB2312" w:eastAsia="仿宋_GB2312" w:hAnsi="仿宋_GB2312" w:cs="仿宋_GB2312" w:hint="eastAsia"/>
          <w:sz w:val="32"/>
          <w:szCs w:val="32"/>
        </w:rPr>
        <w:t>住房保障支出（类）住房改革支出（款）住房公积金管理（项）：指经财政部门批准用于住房公积金管理机构的管理费支出。</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22.</w:t>
      </w:r>
      <w:r>
        <w:rPr>
          <w:rFonts w:ascii="仿宋_GB2312" w:eastAsia="仿宋_GB2312" w:hint="eastAsia"/>
          <w:color w:val="000000"/>
          <w:sz w:val="32"/>
          <w:szCs w:val="32"/>
        </w:rPr>
        <w:t>商业服务业（类）…（款）…（项）：指……。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rsidR="00DD07D5" w:rsidRDefault="00DD07D5" w:rsidP="00DD07D5">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DD07D5" w:rsidRDefault="00DD07D5" w:rsidP="00DD07D5">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DD07D5" w:rsidRDefault="00DD07D5" w:rsidP="00DD07D5">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DD07D5" w:rsidRDefault="00DD07D5" w:rsidP="00DD07D5">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w:t>
      </w:r>
      <w:r>
        <w:rPr>
          <w:rFonts w:ascii="仿宋" w:eastAsia="仿宋" w:hAnsi="仿宋" w:hint="eastAsia"/>
          <w:b/>
          <w:color w:val="000000"/>
          <w:sz w:val="32"/>
          <w:szCs w:val="32"/>
        </w:rPr>
        <w:t>9年政府收支分类科目》增减内容。）</w:t>
      </w:r>
    </w:p>
    <w:p w:rsidR="00127B39" w:rsidRDefault="00127B39" w:rsidP="00127B39">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基本支出：指为保障机构正常运转、完成日常工作任务而发生的人员支出和公用支出。</w:t>
      </w:r>
    </w:p>
    <w:p w:rsidR="00127B39" w:rsidRDefault="00127B39" w:rsidP="00127B39">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127B39" w:rsidRDefault="00127B39" w:rsidP="00127B39">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127B39" w:rsidRDefault="00127B39" w:rsidP="00127B39">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w:t>
      </w:r>
      <w:r>
        <w:rPr>
          <w:rFonts w:ascii="仿宋_GB2312" w:eastAsia="仿宋_GB2312" w:hint="eastAsia"/>
          <w:sz w:val="32"/>
          <w:szCs w:val="32"/>
        </w:rPr>
        <w:lastRenderedPageBreak/>
        <w:t>待（含外宾接待）支出。</w:t>
      </w:r>
    </w:p>
    <w:p w:rsidR="00127B39" w:rsidRDefault="00127B39" w:rsidP="00127B39">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27B39" w:rsidRDefault="00127B39" w:rsidP="00127B39">
      <w:pPr>
        <w:pStyle w:val="Default"/>
        <w:spacing w:line="560" w:lineRule="exact"/>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p>
    <w:p w:rsidR="00127B39" w:rsidRDefault="00127B39" w:rsidP="00127B39">
      <w:pPr>
        <w:pStyle w:val="Default"/>
        <w:spacing w:line="560" w:lineRule="exact"/>
        <w:ind w:firstLineChars="200" w:firstLine="640"/>
        <w:rPr>
          <w:rFonts w:ascii="仿宋_GB2312" w:eastAsia="仿宋_GB2312" w:cs="黑体"/>
          <w:sz w:val="32"/>
          <w:szCs w:val="32"/>
        </w:rPr>
      </w:pPr>
    </w:p>
    <w:p w:rsidR="00127B39" w:rsidRDefault="00127B39" w:rsidP="00127B39">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3B55BB" w:rsidRDefault="003B55BB">
      <w:pPr>
        <w:spacing w:line="600" w:lineRule="exact"/>
        <w:jc w:val="center"/>
        <w:outlineLvl w:val="0"/>
        <w:rPr>
          <w:rFonts w:ascii="黑体" w:eastAsia="黑体" w:hAnsi="黑体"/>
          <w:color w:val="000000"/>
          <w:sz w:val="44"/>
          <w:szCs w:val="44"/>
        </w:rPr>
      </w:pPr>
      <w:bookmarkStart w:id="123" w:name="_Toc15396614"/>
      <w:bookmarkStart w:id="124" w:name="_Toc15377226"/>
    </w:p>
    <w:p w:rsidR="003B55BB" w:rsidRDefault="003B55BB">
      <w:pPr>
        <w:spacing w:line="600" w:lineRule="exact"/>
        <w:jc w:val="center"/>
        <w:outlineLvl w:val="0"/>
        <w:rPr>
          <w:rFonts w:ascii="黑体" w:eastAsia="黑体" w:hAnsi="黑体"/>
          <w:color w:val="000000"/>
          <w:sz w:val="44"/>
          <w:szCs w:val="44"/>
        </w:rPr>
      </w:pPr>
    </w:p>
    <w:p w:rsidR="003B55BB" w:rsidRDefault="003B55BB">
      <w:pPr>
        <w:spacing w:line="600" w:lineRule="exact"/>
        <w:jc w:val="center"/>
        <w:outlineLvl w:val="0"/>
        <w:rPr>
          <w:rFonts w:ascii="黑体" w:eastAsia="黑体" w:hAnsi="黑体"/>
          <w:color w:val="000000"/>
          <w:sz w:val="44"/>
          <w:szCs w:val="44"/>
        </w:rPr>
      </w:pPr>
    </w:p>
    <w:p w:rsidR="003B55BB" w:rsidRDefault="003B55BB">
      <w:pPr>
        <w:spacing w:line="600" w:lineRule="exact"/>
        <w:jc w:val="center"/>
        <w:outlineLvl w:val="0"/>
        <w:rPr>
          <w:rFonts w:ascii="黑体" w:eastAsia="黑体" w:hAnsi="黑体"/>
          <w:color w:val="000000"/>
          <w:sz w:val="44"/>
          <w:szCs w:val="44"/>
        </w:rPr>
      </w:pPr>
    </w:p>
    <w:p w:rsidR="003B55BB" w:rsidRDefault="003B55BB">
      <w:pPr>
        <w:spacing w:line="600" w:lineRule="exact"/>
        <w:jc w:val="center"/>
        <w:outlineLvl w:val="0"/>
        <w:rPr>
          <w:rFonts w:ascii="黑体" w:eastAsia="黑体" w:hAnsi="黑体"/>
          <w:color w:val="000000"/>
          <w:sz w:val="44"/>
          <w:szCs w:val="44"/>
        </w:rPr>
      </w:pPr>
    </w:p>
    <w:p w:rsidR="003B55BB" w:rsidRDefault="003B55BB">
      <w:pPr>
        <w:spacing w:line="600" w:lineRule="exact"/>
        <w:jc w:val="center"/>
        <w:outlineLvl w:val="0"/>
        <w:rPr>
          <w:rFonts w:ascii="黑体" w:eastAsia="黑体" w:hAnsi="黑体"/>
          <w:color w:val="000000"/>
          <w:sz w:val="44"/>
          <w:szCs w:val="44"/>
        </w:rPr>
      </w:pPr>
    </w:p>
    <w:p w:rsidR="003B55BB" w:rsidRDefault="003B55BB">
      <w:pPr>
        <w:spacing w:line="600" w:lineRule="exact"/>
        <w:jc w:val="center"/>
        <w:outlineLvl w:val="0"/>
        <w:rPr>
          <w:rFonts w:ascii="黑体" w:eastAsia="黑体" w:hAnsi="黑体"/>
          <w:color w:val="000000"/>
          <w:sz w:val="44"/>
          <w:szCs w:val="44"/>
        </w:rPr>
      </w:pPr>
    </w:p>
    <w:p w:rsidR="003B55BB" w:rsidRDefault="003B55BB">
      <w:pPr>
        <w:spacing w:line="600" w:lineRule="exact"/>
        <w:jc w:val="center"/>
        <w:outlineLvl w:val="0"/>
        <w:rPr>
          <w:rFonts w:ascii="黑体" w:eastAsia="黑体" w:hAnsi="黑体"/>
          <w:color w:val="000000"/>
          <w:sz w:val="44"/>
          <w:szCs w:val="44"/>
        </w:rPr>
      </w:pPr>
    </w:p>
    <w:p w:rsidR="003B55BB" w:rsidRDefault="003B55BB">
      <w:pPr>
        <w:spacing w:line="600" w:lineRule="exact"/>
        <w:jc w:val="center"/>
        <w:outlineLvl w:val="0"/>
        <w:rPr>
          <w:rFonts w:ascii="黑体" w:eastAsia="黑体" w:hAnsi="黑体"/>
          <w:color w:val="000000"/>
          <w:sz w:val="44"/>
          <w:szCs w:val="44"/>
        </w:rPr>
      </w:pPr>
    </w:p>
    <w:p w:rsidR="003B55BB" w:rsidRDefault="003B55BB">
      <w:pPr>
        <w:spacing w:line="600" w:lineRule="exact"/>
        <w:jc w:val="center"/>
        <w:outlineLvl w:val="0"/>
        <w:rPr>
          <w:rFonts w:ascii="黑体" w:eastAsia="黑体" w:hAnsi="黑体"/>
          <w:color w:val="000000"/>
          <w:sz w:val="44"/>
          <w:szCs w:val="44"/>
        </w:rPr>
      </w:pPr>
    </w:p>
    <w:p w:rsidR="003B55BB" w:rsidRDefault="003B55BB">
      <w:pPr>
        <w:spacing w:line="600" w:lineRule="exact"/>
        <w:jc w:val="center"/>
        <w:outlineLvl w:val="0"/>
        <w:rPr>
          <w:rFonts w:ascii="黑体" w:eastAsia="黑体" w:hAnsi="黑体"/>
          <w:color w:val="000000"/>
          <w:sz w:val="44"/>
          <w:szCs w:val="44"/>
        </w:rPr>
      </w:pPr>
    </w:p>
    <w:p w:rsidR="003B55BB" w:rsidRDefault="003B55BB">
      <w:pPr>
        <w:spacing w:line="600" w:lineRule="exact"/>
        <w:jc w:val="center"/>
        <w:outlineLvl w:val="0"/>
        <w:rPr>
          <w:rFonts w:ascii="黑体" w:eastAsia="黑体" w:hAnsi="黑体"/>
          <w:color w:val="000000"/>
          <w:sz w:val="44"/>
          <w:szCs w:val="44"/>
        </w:rPr>
      </w:pPr>
    </w:p>
    <w:p w:rsidR="00416CD4" w:rsidRDefault="00204CDE">
      <w:pPr>
        <w:spacing w:line="600" w:lineRule="exact"/>
        <w:jc w:val="center"/>
        <w:outlineLvl w:val="0"/>
        <w:rPr>
          <w:rStyle w:val="1Char"/>
          <w:rFonts w:ascii="黑体" w:eastAsia="黑体" w:hAnsi="黑体"/>
          <w:b w:val="0"/>
        </w:rPr>
      </w:pPr>
      <w:bookmarkStart w:id="125" w:name="_Toc51168633"/>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123"/>
      <w:bookmarkEnd w:id="125"/>
    </w:p>
    <w:p w:rsidR="00416CD4" w:rsidRDefault="00070A43">
      <w:pPr>
        <w:spacing w:line="600" w:lineRule="exact"/>
        <w:jc w:val="left"/>
        <w:outlineLvl w:val="0"/>
        <w:rPr>
          <w:rFonts w:ascii="方正小标宋简体" w:eastAsia="方正小标宋简体" w:hAnsi="方正小标宋简体" w:cs="方正小标宋简体"/>
          <w:sz w:val="32"/>
          <w:szCs w:val="32"/>
        </w:rPr>
      </w:pPr>
      <w:bookmarkStart w:id="126" w:name="_Toc51168634"/>
      <w:r>
        <w:rPr>
          <w:rFonts w:ascii="黑体" w:eastAsia="黑体" w:hAnsi="黑体" w:cs="黑体" w:hint="eastAsia"/>
          <w:sz w:val="32"/>
          <w:szCs w:val="32"/>
        </w:rPr>
        <w:t>附件1</w:t>
      </w:r>
      <w:bookmarkEnd w:id="126"/>
    </w:p>
    <w:p w:rsidR="00070A43" w:rsidRDefault="00070A43" w:rsidP="00070A43">
      <w:pPr>
        <w:spacing w:line="580" w:lineRule="exact"/>
        <w:jc w:val="center"/>
        <w:rPr>
          <w:rFonts w:ascii="方正小标宋简体" w:eastAsia="方正小标宋简体" w:hAnsi="方正小标宋简体" w:cs="方正小标宋简体"/>
          <w:sz w:val="44"/>
          <w:szCs w:val="44"/>
        </w:rPr>
      </w:pPr>
    </w:p>
    <w:p w:rsidR="007E11FA" w:rsidRDefault="007E11FA" w:rsidP="00070A43">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攀枝花市</w:t>
      </w:r>
      <w:r w:rsidR="00C05CCF">
        <w:rPr>
          <w:rFonts w:ascii="方正小标宋简体" w:eastAsia="方正小标宋简体" w:hAnsi="宋体" w:hint="eastAsia"/>
          <w:color w:val="000000"/>
          <w:kern w:val="0"/>
          <w:sz w:val="40"/>
          <w:szCs w:val="44"/>
        </w:rPr>
        <w:t>住房公积金中心</w:t>
      </w:r>
    </w:p>
    <w:p w:rsidR="00070A43" w:rsidRDefault="00833962" w:rsidP="00070A43">
      <w:pPr>
        <w:spacing w:line="600" w:lineRule="exact"/>
        <w:jc w:val="center"/>
        <w:rPr>
          <w:rFonts w:ascii="方正小标宋简体" w:eastAsia="方正小标宋简体" w:hAnsi="宋体"/>
          <w:color w:val="000000"/>
          <w:kern w:val="0"/>
          <w:sz w:val="40"/>
          <w:szCs w:val="44"/>
          <w:lang w:val="zh-CN"/>
        </w:rPr>
      </w:pPr>
      <w:r w:rsidRPr="00833962">
        <w:rPr>
          <w:rFonts w:ascii="方正小标宋简体" w:eastAsia="方正小标宋简体" w:hAnsi="宋体"/>
          <w:color w:val="000000"/>
          <w:kern w:val="0"/>
          <w:sz w:val="40"/>
          <w:szCs w:val="44"/>
        </w:rPr>
        <w:t>2019年部门</w:t>
      </w:r>
      <w:r w:rsidRPr="00833962">
        <w:rPr>
          <w:rFonts w:ascii="方正小标宋简体" w:eastAsia="方正小标宋简体" w:hAnsi="宋体" w:hint="eastAsia"/>
          <w:color w:val="000000"/>
          <w:kern w:val="0"/>
          <w:sz w:val="40"/>
          <w:szCs w:val="44"/>
          <w:lang w:val="zh-CN"/>
        </w:rPr>
        <w:t>整体支出绩效评价报告</w:t>
      </w:r>
    </w:p>
    <w:p w:rsidR="00B7383D" w:rsidRDefault="00B7383D" w:rsidP="00B7383D">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B7383D" w:rsidRDefault="00B7383D" w:rsidP="00B7383D">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4823AA" w:rsidRPr="004144F4" w:rsidRDefault="004823AA" w:rsidP="004144F4">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sidRPr="004144F4">
        <w:rPr>
          <w:rFonts w:ascii="黑体" w:eastAsia="黑体" w:hAnsi="宋体" w:cs="宋体" w:hint="eastAsia"/>
          <w:color w:val="000000"/>
          <w:kern w:val="0"/>
          <w:sz w:val="32"/>
          <w:szCs w:val="32"/>
          <w:shd w:val="clear" w:color="auto" w:fill="FFFFFF"/>
        </w:rPr>
        <w:t>一、部门（单位）概况</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（一）机构组成。</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hint="eastAsia"/>
          <w:sz w:val="32"/>
          <w:szCs w:val="32"/>
        </w:rPr>
        <w:t>住房公积金中心是全额拨款事业单位，下属非独立核算单位0个</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（二）机构职能。</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hint="eastAsia"/>
          <w:sz w:val="32"/>
          <w:szCs w:val="32"/>
        </w:rPr>
        <w:t>编制、执行全市和市级住房公积金的归集、使用和贷款计划；负责记载全市各单位及职工住房公积金的缴存、提取、使用等情况；核定住房公积金的缴交基数；督促各单位按期汇</w:t>
      </w:r>
      <w:proofErr w:type="gramStart"/>
      <w:r w:rsidRPr="004823AA">
        <w:rPr>
          <w:rFonts w:ascii="仿宋_GB2312" w:eastAsia="仿宋_GB2312" w:hAnsi="仿宋_GB2312" w:cs="仿宋_GB2312" w:hint="eastAsia"/>
          <w:sz w:val="32"/>
          <w:szCs w:val="32"/>
        </w:rPr>
        <w:t>缴</w:t>
      </w:r>
      <w:proofErr w:type="gramEnd"/>
      <w:r w:rsidRPr="004823AA">
        <w:rPr>
          <w:rFonts w:ascii="仿宋_GB2312" w:eastAsia="仿宋_GB2312" w:hAnsi="仿宋_GB2312" w:cs="仿宋_GB2312" w:hint="eastAsia"/>
          <w:sz w:val="32"/>
          <w:szCs w:val="32"/>
        </w:rPr>
        <w:t>住房公积金；负责全市住房公积金的核算、审批住房公积金的支取、转移及贷款；负责住房公积金的保值、增值、贷款及利息情况的报告；负责编制全市住房公积金归集、使用计划执行情况的报告；负责对县区各办事处的管理和检查指导。</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人员概况。</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hint="eastAsia"/>
          <w:sz w:val="32"/>
          <w:szCs w:val="32"/>
        </w:rPr>
        <w:t>截至201</w:t>
      </w:r>
      <w:r w:rsidRPr="008A76B6">
        <w:rPr>
          <w:rFonts w:ascii="仿宋_GB2312" w:eastAsia="仿宋_GB2312" w:hAnsi="仿宋_GB2312" w:cs="仿宋_GB2312" w:hint="eastAsia"/>
          <w:sz w:val="32"/>
          <w:szCs w:val="32"/>
        </w:rPr>
        <w:t>9</w:t>
      </w:r>
      <w:r w:rsidRPr="004823AA">
        <w:rPr>
          <w:rFonts w:ascii="仿宋_GB2312" w:eastAsia="仿宋_GB2312" w:hAnsi="仿宋_GB2312" w:cs="仿宋_GB2312" w:hint="eastAsia"/>
          <w:sz w:val="32"/>
          <w:szCs w:val="32"/>
        </w:rPr>
        <w:t>年末编制数</w:t>
      </w:r>
      <w:r w:rsidRPr="008A76B6">
        <w:rPr>
          <w:rFonts w:ascii="仿宋_GB2312" w:eastAsia="仿宋_GB2312" w:hAnsi="仿宋_GB2312" w:cs="仿宋_GB2312" w:hint="eastAsia"/>
          <w:sz w:val="32"/>
          <w:szCs w:val="32"/>
        </w:rPr>
        <w:t>46</w:t>
      </w:r>
      <w:r w:rsidRPr="004823AA">
        <w:rPr>
          <w:rFonts w:ascii="仿宋_GB2312" w:eastAsia="仿宋_GB2312" w:hAnsi="仿宋_GB2312" w:cs="仿宋_GB2312" w:hint="eastAsia"/>
          <w:sz w:val="32"/>
          <w:szCs w:val="32"/>
        </w:rPr>
        <w:t>人，实际在职人员</w:t>
      </w:r>
      <w:r w:rsidRPr="008A76B6">
        <w:rPr>
          <w:rFonts w:ascii="仿宋_GB2312" w:eastAsia="仿宋_GB2312" w:hAnsi="仿宋_GB2312" w:cs="仿宋_GB2312" w:hint="eastAsia"/>
          <w:sz w:val="32"/>
          <w:szCs w:val="32"/>
        </w:rPr>
        <w:t>44</w:t>
      </w:r>
      <w:r w:rsidRPr="004823AA">
        <w:rPr>
          <w:rFonts w:ascii="仿宋_GB2312" w:eastAsia="仿宋_GB2312" w:hAnsi="仿宋_GB2312" w:cs="仿宋_GB2312" w:hint="eastAsia"/>
          <w:sz w:val="32"/>
          <w:szCs w:val="32"/>
        </w:rPr>
        <w:t>人。编外用工人员10人。</w:t>
      </w:r>
    </w:p>
    <w:p w:rsidR="004823AA" w:rsidRPr="004144F4" w:rsidRDefault="004823AA" w:rsidP="004144F4">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sidRPr="004144F4">
        <w:rPr>
          <w:rFonts w:ascii="黑体" w:eastAsia="黑体" w:hAnsi="宋体" w:cs="宋体"/>
          <w:color w:val="000000"/>
          <w:kern w:val="0"/>
          <w:sz w:val="32"/>
          <w:szCs w:val="32"/>
          <w:shd w:val="clear" w:color="auto" w:fill="FFFFFF"/>
        </w:rPr>
        <w:lastRenderedPageBreak/>
        <w:t>二、部门财政资金收支情况</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（一）部门财政资金收入情况。</w:t>
      </w:r>
    </w:p>
    <w:p w:rsidR="004823AA" w:rsidRPr="004823AA" w:rsidRDefault="00ED6EBA" w:rsidP="004823AA">
      <w:pPr>
        <w:spacing w:line="600" w:lineRule="exact"/>
        <w:ind w:firstLineChars="200" w:firstLine="640"/>
        <w:rPr>
          <w:rFonts w:ascii="仿宋_GB2312" w:eastAsia="仿宋_GB2312" w:hAnsi="仿宋_GB2312" w:cs="仿宋_GB2312"/>
          <w:sz w:val="32"/>
          <w:szCs w:val="32"/>
        </w:rPr>
      </w:pPr>
      <w:r w:rsidRPr="008A76B6">
        <w:rPr>
          <w:rFonts w:ascii="仿宋_GB2312" w:eastAsia="仿宋_GB2312" w:hAnsi="仿宋_GB2312" w:cs="仿宋_GB2312" w:hint="eastAsia"/>
          <w:sz w:val="32"/>
          <w:szCs w:val="32"/>
        </w:rPr>
        <w:t>2019</w:t>
      </w:r>
      <w:r w:rsidR="004823AA" w:rsidRPr="004823AA">
        <w:rPr>
          <w:rFonts w:ascii="仿宋_GB2312" w:eastAsia="仿宋_GB2312" w:hAnsi="仿宋_GB2312" w:cs="仿宋_GB2312" w:hint="eastAsia"/>
          <w:sz w:val="32"/>
          <w:szCs w:val="32"/>
        </w:rPr>
        <w:t>年度收入总计</w:t>
      </w:r>
      <w:r w:rsidRPr="008A76B6">
        <w:rPr>
          <w:rFonts w:ascii="仿宋_GB2312" w:eastAsia="仿宋_GB2312" w:hAnsi="仿宋_GB2312" w:cs="仿宋_GB2312" w:hint="eastAsia"/>
          <w:sz w:val="32"/>
          <w:szCs w:val="32"/>
        </w:rPr>
        <w:t>1525.97</w:t>
      </w:r>
      <w:r w:rsidR="004823AA" w:rsidRPr="004823AA">
        <w:rPr>
          <w:rFonts w:ascii="仿宋_GB2312" w:eastAsia="仿宋_GB2312" w:hAnsi="仿宋_GB2312" w:cs="仿宋_GB2312" w:hint="eastAsia"/>
          <w:sz w:val="32"/>
          <w:szCs w:val="32"/>
        </w:rPr>
        <w:t>万元。全部是一般公共预算财政拨款收入。</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（二）部门财政资金支出情况。</w:t>
      </w:r>
    </w:p>
    <w:p w:rsidR="004823AA" w:rsidRPr="004823AA" w:rsidRDefault="004823AA" w:rsidP="00D82241">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hint="eastAsia"/>
          <w:sz w:val="32"/>
          <w:szCs w:val="32"/>
        </w:rPr>
        <w:t>2018年度支出总计</w:t>
      </w:r>
      <w:r w:rsidR="00626986" w:rsidRPr="008A76B6">
        <w:rPr>
          <w:rFonts w:ascii="仿宋_GB2312" w:eastAsia="仿宋_GB2312" w:hAnsi="仿宋_GB2312" w:cs="仿宋_GB2312" w:hint="eastAsia"/>
          <w:sz w:val="32"/>
          <w:szCs w:val="32"/>
        </w:rPr>
        <w:t>1606.28</w:t>
      </w:r>
      <w:r w:rsidRPr="004823AA">
        <w:rPr>
          <w:rFonts w:ascii="仿宋_GB2312" w:eastAsia="仿宋_GB2312" w:hAnsi="仿宋_GB2312" w:cs="仿宋_GB2312" w:hint="eastAsia"/>
          <w:sz w:val="32"/>
          <w:szCs w:val="32"/>
        </w:rPr>
        <w:t>万元，其中基本支出</w:t>
      </w:r>
      <w:r w:rsidR="007E11FA" w:rsidRPr="008A76B6">
        <w:rPr>
          <w:rFonts w:ascii="仿宋_GB2312" w:eastAsia="仿宋_GB2312" w:hAnsi="仿宋_GB2312" w:cs="仿宋_GB2312" w:hint="eastAsia"/>
          <w:sz w:val="32"/>
          <w:szCs w:val="32"/>
        </w:rPr>
        <w:t>974.68</w:t>
      </w:r>
      <w:r w:rsidRPr="004823AA">
        <w:rPr>
          <w:rFonts w:ascii="仿宋_GB2312" w:eastAsia="仿宋_GB2312" w:hAnsi="仿宋_GB2312" w:cs="仿宋_GB2312" w:hint="eastAsia"/>
          <w:sz w:val="32"/>
          <w:szCs w:val="32"/>
        </w:rPr>
        <w:t>万元,项目支出</w:t>
      </w:r>
      <w:r w:rsidR="007E11FA" w:rsidRPr="008A76B6">
        <w:rPr>
          <w:rFonts w:ascii="仿宋_GB2312" w:eastAsia="仿宋_GB2312" w:hAnsi="仿宋_GB2312" w:cs="仿宋_GB2312" w:hint="eastAsia"/>
          <w:sz w:val="32"/>
          <w:szCs w:val="32"/>
        </w:rPr>
        <w:t>631.6</w:t>
      </w:r>
      <w:r w:rsidRPr="004823AA">
        <w:rPr>
          <w:rFonts w:ascii="仿宋_GB2312" w:eastAsia="仿宋_GB2312" w:hAnsi="仿宋_GB2312" w:cs="仿宋_GB2312" w:hint="eastAsia"/>
          <w:sz w:val="32"/>
          <w:szCs w:val="32"/>
        </w:rPr>
        <w:t>万元。</w:t>
      </w:r>
    </w:p>
    <w:p w:rsidR="00361CF0" w:rsidRDefault="004823AA" w:rsidP="004823AA">
      <w:pPr>
        <w:spacing w:line="600" w:lineRule="exact"/>
        <w:ind w:firstLineChars="200" w:firstLine="640"/>
        <w:rPr>
          <w:rFonts w:ascii="黑体" w:eastAsia="黑体" w:hAnsi="宋体" w:cs="宋体"/>
          <w:color w:val="000000"/>
          <w:kern w:val="0"/>
          <w:sz w:val="32"/>
          <w:szCs w:val="32"/>
          <w:shd w:val="clear" w:color="auto" w:fill="FFFFFF"/>
        </w:rPr>
      </w:pPr>
      <w:r w:rsidRPr="004823AA">
        <w:rPr>
          <w:rFonts w:ascii="仿宋_GB2312" w:eastAsia="仿宋_GB2312" w:hAnsi="仿宋_GB2312" w:cs="仿宋_GB2312"/>
          <w:sz w:val="32"/>
          <w:szCs w:val="32"/>
        </w:rPr>
        <w:t>三、</w:t>
      </w:r>
      <w:r w:rsidRPr="004144F4">
        <w:rPr>
          <w:rFonts w:ascii="黑体" w:eastAsia="黑体" w:hAnsi="宋体" w:cs="宋体"/>
          <w:color w:val="000000"/>
          <w:kern w:val="0"/>
          <w:sz w:val="32"/>
          <w:szCs w:val="32"/>
          <w:shd w:val="clear" w:color="auto" w:fill="FFFFFF"/>
        </w:rPr>
        <w:t>部门整体预算绩效管理情况</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（一）部门预算管理。</w:t>
      </w:r>
    </w:p>
    <w:p w:rsidR="007E11FA" w:rsidRPr="008A76B6" w:rsidRDefault="007E11FA" w:rsidP="007E11FA">
      <w:pPr>
        <w:pStyle w:val="aa"/>
        <w:adjustRightInd w:val="0"/>
        <w:snapToGrid w:val="0"/>
        <w:spacing w:line="355" w:lineRule="auto"/>
        <w:ind w:firstLineChars="200" w:firstLine="640"/>
        <w:rPr>
          <w:rFonts w:ascii="仿宋_GB2312" w:eastAsia="仿宋_GB2312" w:hAnsi="仿宋_GB2312" w:cs="仿宋_GB2312"/>
          <w:sz w:val="32"/>
          <w:szCs w:val="32"/>
        </w:rPr>
      </w:pPr>
      <w:r w:rsidRPr="008A76B6">
        <w:rPr>
          <w:rFonts w:ascii="仿宋_GB2312" w:eastAsia="仿宋_GB2312" w:hAnsi="仿宋_GB2312" w:cs="仿宋_GB2312"/>
          <w:sz w:val="32"/>
          <w:szCs w:val="32"/>
        </w:rPr>
        <w:t>2019年，攀枝花市住房公积金管理中心在市委、市政府的领导下，认真贯彻落实党的十九大精神，按照稳中求进工作总基调，按照市委“一二三五”总体工作思路，结合十九大提出的“房子是用来住的，不是用来炒的定位”要求，进一步发挥住房公积金的政策作用，加大对职工改善住房的支持力度，狠抓“放管服”改革、强化资金管理、提高服务质量、加强风险管控，维护了缴存职工的合法权益、有力地支持了我市房地产市场健康发展</w:t>
      </w:r>
      <w:r w:rsidRPr="008A76B6">
        <w:rPr>
          <w:rFonts w:ascii="仿宋_GB2312" w:eastAsia="仿宋_GB2312" w:hAnsi="仿宋_GB2312" w:cs="仿宋_GB2312" w:hint="eastAsia"/>
          <w:sz w:val="32"/>
          <w:szCs w:val="32"/>
        </w:rPr>
        <w:t>,</w:t>
      </w:r>
      <w:r w:rsidRPr="008A76B6">
        <w:rPr>
          <w:rFonts w:ascii="仿宋_GB2312" w:eastAsia="仿宋_GB2312" w:hAnsi="仿宋_GB2312" w:cs="仿宋_GB2312"/>
          <w:sz w:val="32"/>
          <w:szCs w:val="32"/>
        </w:rPr>
        <w:t>全面完成了年度目标任务。</w:t>
      </w:r>
    </w:p>
    <w:p w:rsidR="007E11FA" w:rsidRPr="008A76B6" w:rsidRDefault="007E11FA" w:rsidP="007E11FA">
      <w:pPr>
        <w:pStyle w:val="aa"/>
        <w:wordWrap w:val="0"/>
        <w:adjustRightInd w:val="0"/>
        <w:snapToGrid w:val="0"/>
        <w:spacing w:line="355" w:lineRule="auto"/>
        <w:ind w:firstLineChars="200" w:firstLine="640"/>
        <w:rPr>
          <w:rFonts w:ascii="仿宋_GB2312" w:eastAsia="仿宋_GB2312" w:hAnsi="仿宋_GB2312" w:cs="仿宋_GB2312"/>
          <w:sz w:val="32"/>
          <w:szCs w:val="32"/>
        </w:rPr>
      </w:pPr>
      <w:r w:rsidRPr="008A76B6">
        <w:rPr>
          <w:rFonts w:ascii="仿宋_GB2312" w:eastAsia="仿宋_GB2312" w:hAnsi="仿宋_GB2312" w:cs="仿宋_GB2312"/>
          <w:sz w:val="32"/>
          <w:szCs w:val="32"/>
        </w:rPr>
        <w:t>2019年新增缴存住房公积金</w:t>
      </w:r>
      <w:r w:rsidRPr="008A76B6">
        <w:rPr>
          <w:rFonts w:ascii="仿宋_GB2312" w:eastAsia="仿宋_GB2312" w:hAnsi="仿宋_GB2312" w:cs="仿宋_GB2312" w:hint="eastAsia"/>
          <w:sz w:val="32"/>
          <w:szCs w:val="32"/>
        </w:rPr>
        <w:t>25</w:t>
      </w:r>
      <w:r w:rsidRPr="008A76B6">
        <w:rPr>
          <w:rFonts w:ascii="仿宋_GB2312" w:eastAsia="仿宋_GB2312" w:hAnsi="仿宋_GB2312" w:cs="仿宋_GB2312"/>
          <w:sz w:val="32"/>
          <w:szCs w:val="32"/>
        </w:rPr>
        <w:t>亿元，同比增长</w:t>
      </w:r>
      <w:r w:rsidRPr="008A76B6">
        <w:rPr>
          <w:rFonts w:ascii="仿宋_GB2312" w:eastAsia="仿宋_GB2312" w:hAnsi="仿宋_GB2312" w:cs="仿宋_GB2312" w:hint="eastAsia"/>
          <w:sz w:val="32"/>
          <w:szCs w:val="32"/>
        </w:rPr>
        <w:t>7.99%</w:t>
      </w:r>
      <w:r w:rsidRPr="008A76B6">
        <w:rPr>
          <w:rFonts w:ascii="仿宋_GB2312" w:eastAsia="仿宋_GB2312" w:hAnsi="仿宋_GB2312" w:cs="仿宋_GB2312"/>
          <w:sz w:val="32"/>
          <w:szCs w:val="32"/>
        </w:rPr>
        <w:t>，</w:t>
      </w:r>
    </w:p>
    <w:p w:rsidR="007E11FA" w:rsidRPr="008A76B6" w:rsidRDefault="007E11FA" w:rsidP="007E11FA">
      <w:pPr>
        <w:pStyle w:val="aa"/>
        <w:wordWrap w:val="0"/>
        <w:adjustRightInd w:val="0"/>
        <w:snapToGrid w:val="0"/>
        <w:spacing w:line="355" w:lineRule="auto"/>
        <w:ind w:firstLineChars="200" w:firstLine="640"/>
        <w:rPr>
          <w:rFonts w:ascii="仿宋_GB2312" w:eastAsia="仿宋_GB2312" w:hAnsi="仿宋_GB2312" w:cs="仿宋_GB2312"/>
          <w:sz w:val="32"/>
          <w:szCs w:val="32"/>
        </w:rPr>
      </w:pPr>
      <w:r w:rsidRPr="008A76B6">
        <w:rPr>
          <w:rFonts w:ascii="仿宋_GB2312" w:eastAsia="仿宋_GB2312" w:hAnsi="仿宋_GB2312" w:cs="仿宋_GB2312"/>
          <w:sz w:val="32"/>
          <w:szCs w:val="32"/>
        </w:rPr>
        <w:t>2019年发放住房公积金个人住房贷款</w:t>
      </w:r>
      <w:r w:rsidRPr="008A76B6">
        <w:rPr>
          <w:rFonts w:ascii="仿宋_GB2312" w:eastAsia="仿宋_GB2312" w:hAnsi="仿宋_GB2312" w:cs="仿宋_GB2312" w:hint="eastAsia"/>
          <w:sz w:val="32"/>
          <w:szCs w:val="32"/>
        </w:rPr>
        <w:t>13.64</w:t>
      </w:r>
      <w:r w:rsidRPr="008A76B6">
        <w:rPr>
          <w:rFonts w:ascii="仿宋_GB2312" w:eastAsia="仿宋_GB2312" w:hAnsi="仿宋_GB2312" w:cs="仿宋_GB2312"/>
          <w:sz w:val="32"/>
          <w:szCs w:val="32"/>
        </w:rPr>
        <w:t>亿元，完成市政府下达目标任务9亿元的</w:t>
      </w:r>
      <w:r w:rsidRPr="008A76B6">
        <w:rPr>
          <w:rFonts w:ascii="仿宋_GB2312" w:eastAsia="仿宋_GB2312" w:hAnsi="仿宋_GB2312" w:cs="仿宋_GB2312" w:hint="eastAsia"/>
          <w:sz w:val="32"/>
          <w:szCs w:val="32"/>
        </w:rPr>
        <w:t>151.56</w:t>
      </w:r>
      <w:r w:rsidRPr="008A76B6">
        <w:rPr>
          <w:rFonts w:ascii="仿宋_GB2312" w:eastAsia="仿宋_GB2312" w:hAnsi="仿宋_GB2312" w:cs="仿宋_GB2312"/>
          <w:sz w:val="32"/>
          <w:szCs w:val="32"/>
        </w:rPr>
        <w:t xml:space="preserve"> %</w:t>
      </w:r>
      <w:r w:rsidR="00370117">
        <w:rPr>
          <w:rFonts w:ascii="仿宋_GB2312" w:eastAsia="仿宋_GB2312" w:hAnsi="仿宋_GB2312" w:cs="仿宋_GB2312"/>
          <w:sz w:val="32"/>
          <w:szCs w:val="32"/>
        </w:rPr>
        <w:t>。</w:t>
      </w:r>
      <w:r w:rsidRPr="008A76B6">
        <w:rPr>
          <w:rFonts w:ascii="仿宋_GB2312" w:eastAsia="仿宋_GB2312" w:hAnsi="仿宋_GB2312" w:cs="仿宋_GB2312"/>
          <w:sz w:val="32"/>
          <w:szCs w:val="32"/>
        </w:rPr>
        <w:t>2019年个人贷款逾期余额</w:t>
      </w:r>
      <w:r w:rsidRPr="008A76B6">
        <w:rPr>
          <w:rFonts w:ascii="仿宋_GB2312" w:eastAsia="仿宋_GB2312" w:hAnsi="仿宋_GB2312" w:cs="仿宋_GB2312" w:hint="eastAsia"/>
          <w:sz w:val="32"/>
          <w:szCs w:val="32"/>
        </w:rPr>
        <w:t>61.93</w:t>
      </w:r>
      <w:r w:rsidRPr="008A76B6">
        <w:rPr>
          <w:rFonts w:ascii="仿宋_GB2312" w:eastAsia="仿宋_GB2312" w:hAnsi="仿宋_GB2312" w:cs="仿宋_GB2312"/>
          <w:sz w:val="32"/>
          <w:szCs w:val="32"/>
        </w:rPr>
        <w:t>万元，比去年同期下降</w:t>
      </w:r>
      <w:r w:rsidRPr="008A76B6">
        <w:rPr>
          <w:rFonts w:ascii="仿宋_GB2312" w:eastAsia="仿宋_GB2312" w:hAnsi="仿宋_GB2312" w:cs="仿宋_GB2312" w:hint="eastAsia"/>
          <w:sz w:val="32"/>
          <w:szCs w:val="32"/>
        </w:rPr>
        <w:t>26.31</w:t>
      </w:r>
      <w:r w:rsidRPr="008A76B6">
        <w:rPr>
          <w:rFonts w:ascii="仿宋_GB2312" w:eastAsia="仿宋_GB2312" w:hAnsi="仿宋_GB2312" w:cs="仿宋_GB2312"/>
          <w:sz w:val="32"/>
          <w:szCs w:val="32"/>
        </w:rPr>
        <w:t>万元。个人贷款逾期率为</w:t>
      </w:r>
      <w:r w:rsidRPr="008A76B6">
        <w:rPr>
          <w:rFonts w:ascii="仿宋_GB2312" w:eastAsia="仿宋_GB2312" w:hAnsi="仿宋_GB2312" w:cs="仿宋_GB2312" w:hint="eastAsia"/>
          <w:sz w:val="32"/>
          <w:szCs w:val="32"/>
        </w:rPr>
        <w:t>0.099‰</w:t>
      </w:r>
      <w:r w:rsidRPr="008A76B6">
        <w:rPr>
          <w:rFonts w:ascii="仿宋_GB2312" w:eastAsia="仿宋_GB2312" w:hAnsi="仿宋_GB2312" w:cs="仿宋_GB2312"/>
          <w:sz w:val="32"/>
          <w:szCs w:val="32"/>
        </w:rPr>
        <w:t>，超额完成了省厅下达的&lt;0.3%的目标任务。2019年增值收益率（增值收益/月均缴存余额）为</w:t>
      </w:r>
      <w:r w:rsidRPr="008A76B6">
        <w:rPr>
          <w:rFonts w:ascii="仿宋_GB2312" w:eastAsia="仿宋_GB2312" w:hAnsi="仿宋_GB2312" w:cs="仿宋_GB2312" w:hint="eastAsia"/>
          <w:sz w:val="32"/>
          <w:szCs w:val="32"/>
        </w:rPr>
        <w:t>1.75%</w:t>
      </w:r>
      <w:r w:rsidRPr="008A76B6">
        <w:rPr>
          <w:rFonts w:ascii="仿宋_GB2312" w:eastAsia="仿宋_GB2312" w:hAnsi="仿宋_GB2312" w:cs="仿宋_GB2312"/>
          <w:sz w:val="32"/>
          <w:szCs w:val="32"/>
        </w:rPr>
        <w:t>，</w:t>
      </w:r>
      <w:r w:rsidRPr="008A76B6">
        <w:rPr>
          <w:rFonts w:ascii="仿宋_GB2312" w:eastAsia="仿宋_GB2312" w:hAnsi="仿宋_GB2312" w:cs="仿宋_GB2312"/>
          <w:sz w:val="32"/>
          <w:szCs w:val="32"/>
        </w:rPr>
        <w:lastRenderedPageBreak/>
        <w:t>完成省厅下达的年度目标任务1.0%的</w:t>
      </w:r>
      <w:r w:rsidRPr="008A76B6">
        <w:rPr>
          <w:rFonts w:ascii="仿宋_GB2312" w:eastAsia="仿宋_GB2312" w:hAnsi="仿宋_GB2312" w:cs="仿宋_GB2312" w:hint="eastAsia"/>
          <w:sz w:val="32"/>
          <w:szCs w:val="32"/>
        </w:rPr>
        <w:t>175%</w:t>
      </w:r>
      <w:r w:rsidRPr="008A76B6">
        <w:rPr>
          <w:rFonts w:ascii="仿宋_GB2312" w:eastAsia="仿宋_GB2312" w:hAnsi="仿宋_GB2312" w:cs="仿宋_GB2312"/>
          <w:sz w:val="32"/>
          <w:szCs w:val="32"/>
        </w:rPr>
        <w:t>。</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hint="eastAsia"/>
          <w:sz w:val="32"/>
          <w:szCs w:val="32"/>
        </w:rPr>
        <w:t>根据中心的绩效目标严格编制</w:t>
      </w:r>
      <w:r w:rsidRPr="004823AA">
        <w:rPr>
          <w:rFonts w:ascii="仿宋_GB2312" w:eastAsia="仿宋_GB2312" w:hAnsi="仿宋_GB2312" w:cs="仿宋_GB2312"/>
          <w:sz w:val="32"/>
          <w:szCs w:val="32"/>
        </w:rPr>
        <w:t>预算</w:t>
      </w:r>
      <w:r w:rsidRPr="004823AA">
        <w:rPr>
          <w:rFonts w:ascii="仿宋_GB2312" w:eastAsia="仿宋_GB2312" w:hAnsi="仿宋_GB2312" w:cs="仿宋_GB2312" w:hint="eastAsia"/>
          <w:sz w:val="32"/>
          <w:szCs w:val="32"/>
        </w:rPr>
        <w:t>，支出方面严格按照工作进度进行</w:t>
      </w:r>
      <w:r w:rsidRPr="004823AA">
        <w:rPr>
          <w:rFonts w:ascii="仿宋_GB2312" w:eastAsia="仿宋_GB2312" w:hAnsi="仿宋_GB2312" w:cs="仿宋_GB2312"/>
          <w:sz w:val="32"/>
          <w:szCs w:val="32"/>
        </w:rPr>
        <w:t>控制</w:t>
      </w:r>
      <w:r w:rsidRPr="004823AA">
        <w:rPr>
          <w:rFonts w:ascii="仿宋_GB2312" w:eastAsia="仿宋_GB2312" w:hAnsi="仿宋_GB2312" w:cs="仿宋_GB2312" w:hint="eastAsia"/>
          <w:sz w:val="32"/>
          <w:szCs w:val="32"/>
        </w:rPr>
        <w:t>，同时根据实际情况，追加个别项目</w:t>
      </w:r>
      <w:r w:rsidRPr="004823AA">
        <w:rPr>
          <w:rFonts w:ascii="仿宋_GB2312" w:eastAsia="仿宋_GB2312" w:hAnsi="仿宋_GB2312" w:cs="仿宋_GB2312"/>
          <w:sz w:val="32"/>
          <w:szCs w:val="32"/>
        </w:rPr>
        <w:t>预算</w:t>
      </w:r>
      <w:r w:rsidRPr="004823AA">
        <w:rPr>
          <w:rFonts w:ascii="仿宋_GB2312" w:eastAsia="仿宋_GB2312" w:hAnsi="仿宋_GB2312" w:cs="仿宋_GB2312" w:hint="eastAsia"/>
          <w:sz w:val="32"/>
          <w:szCs w:val="32"/>
        </w:rPr>
        <w:t>。</w:t>
      </w:r>
      <w:r w:rsidRPr="004823AA">
        <w:rPr>
          <w:rFonts w:ascii="仿宋_GB2312" w:eastAsia="仿宋_GB2312" w:hAnsi="仿宋_GB2312" w:cs="仿宋_GB2312"/>
          <w:sz w:val="32"/>
          <w:szCs w:val="32"/>
        </w:rPr>
        <w:t>预算</w:t>
      </w:r>
      <w:r w:rsidRPr="004823AA">
        <w:rPr>
          <w:rFonts w:ascii="仿宋_GB2312" w:eastAsia="仿宋_GB2312" w:hAnsi="仿宋_GB2312" w:cs="仿宋_GB2312" w:hint="eastAsia"/>
          <w:sz w:val="32"/>
          <w:szCs w:val="32"/>
        </w:rPr>
        <w:t>整体</w:t>
      </w:r>
      <w:r w:rsidRPr="004823AA">
        <w:rPr>
          <w:rFonts w:ascii="仿宋_GB2312" w:eastAsia="仿宋_GB2312" w:hAnsi="仿宋_GB2312" w:cs="仿宋_GB2312"/>
          <w:sz w:val="32"/>
          <w:szCs w:val="32"/>
        </w:rPr>
        <w:t>完成情况</w:t>
      </w:r>
      <w:r w:rsidRPr="004823AA">
        <w:rPr>
          <w:rFonts w:ascii="仿宋_GB2312" w:eastAsia="仿宋_GB2312" w:hAnsi="仿宋_GB2312" w:cs="仿宋_GB2312" w:hint="eastAsia"/>
          <w:sz w:val="32"/>
          <w:szCs w:val="32"/>
        </w:rPr>
        <w:t>较好，除个别工程因未完工外全部完成，无违规记录</w:t>
      </w:r>
      <w:r w:rsidRPr="004823AA">
        <w:rPr>
          <w:rFonts w:ascii="仿宋_GB2312" w:eastAsia="仿宋_GB2312" w:hAnsi="仿宋_GB2312" w:cs="仿宋_GB2312"/>
          <w:sz w:val="32"/>
          <w:szCs w:val="32"/>
        </w:rPr>
        <w:t>。</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（二）专项预算管理。</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专项预算项目规划合理</w:t>
      </w:r>
      <w:r w:rsidRPr="004823AA">
        <w:rPr>
          <w:rFonts w:ascii="仿宋_GB2312" w:eastAsia="仿宋_GB2312" w:hAnsi="仿宋_GB2312" w:cs="仿宋_GB2312" w:hint="eastAsia"/>
          <w:sz w:val="32"/>
          <w:szCs w:val="32"/>
        </w:rPr>
        <w:t>，事前可行性分析严密，</w:t>
      </w:r>
      <w:r w:rsidRPr="004823AA">
        <w:rPr>
          <w:rFonts w:ascii="仿宋_GB2312" w:eastAsia="仿宋_GB2312" w:hAnsi="仿宋_GB2312" w:cs="仿宋_GB2312"/>
          <w:sz w:val="32"/>
          <w:szCs w:val="32"/>
        </w:rPr>
        <w:t>结果符合、分配科学</w:t>
      </w:r>
      <w:r w:rsidRPr="004823AA">
        <w:rPr>
          <w:rFonts w:ascii="仿宋_GB2312" w:eastAsia="仿宋_GB2312" w:hAnsi="仿宋_GB2312" w:cs="仿宋_GB2312" w:hint="eastAsia"/>
          <w:sz w:val="32"/>
          <w:szCs w:val="32"/>
        </w:rPr>
        <w:t>及时，</w:t>
      </w:r>
      <w:r w:rsidRPr="004823AA">
        <w:rPr>
          <w:rFonts w:ascii="仿宋_GB2312" w:eastAsia="仿宋_GB2312" w:hAnsi="仿宋_GB2312" w:cs="仿宋_GB2312"/>
          <w:sz w:val="32"/>
          <w:szCs w:val="32"/>
        </w:rPr>
        <w:t>专项预算绩效目标</w:t>
      </w:r>
      <w:r w:rsidRPr="004823AA">
        <w:rPr>
          <w:rFonts w:ascii="仿宋_GB2312" w:eastAsia="仿宋_GB2312" w:hAnsi="仿宋_GB2312" w:cs="仿宋_GB2312" w:hint="eastAsia"/>
          <w:sz w:val="32"/>
          <w:szCs w:val="32"/>
        </w:rPr>
        <w:t>全部</w:t>
      </w:r>
      <w:r w:rsidRPr="004823AA">
        <w:rPr>
          <w:rFonts w:ascii="仿宋_GB2312" w:eastAsia="仿宋_GB2312" w:hAnsi="仿宋_GB2312" w:cs="仿宋_GB2312"/>
          <w:sz w:val="32"/>
          <w:szCs w:val="32"/>
        </w:rPr>
        <w:t>完成</w:t>
      </w:r>
      <w:r w:rsidRPr="004823AA">
        <w:rPr>
          <w:rFonts w:ascii="仿宋_GB2312" w:eastAsia="仿宋_GB2312" w:hAnsi="仿宋_GB2312" w:cs="仿宋_GB2312" w:hint="eastAsia"/>
          <w:sz w:val="32"/>
          <w:szCs w:val="32"/>
        </w:rPr>
        <w:t>，无</w:t>
      </w:r>
      <w:r w:rsidRPr="004823AA">
        <w:rPr>
          <w:rFonts w:ascii="仿宋_GB2312" w:eastAsia="仿宋_GB2312" w:hAnsi="仿宋_GB2312" w:cs="仿宋_GB2312"/>
          <w:sz w:val="32"/>
          <w:szCs w:val="32"/>
        </w:rPr>
        <w:t>违规记录。</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（三）结果应用情况。</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绩效目标和自评</w:t>
      </w:r>
      <w:r w:rsidRPr="004823AA">
        <w:rPr>
          <w:rFonts w:ascii="仿宋_GB2312" w:eastAsia="仿宋_GB2312" w:hAnsi="仿宋_GB2312" w:cs="仿宋_GB2312" w:hint="eastAsia"/>
          <w:sz w:val="32"/>
          <w:szCs w:val="32"/>
        </w:rPr>
        <w:t>均</w:t>
      </w:r>
      <w:r w:rsidRPr="004823AA">
        <w:rPr>
          <w:rFonts w:ascii="仿宋_GB2312" w:eastAsia="仿宋_GB2312" w:hAnsi="仿宋_GB2312" w:cs="仿宋_GB2312"/>
          <w:sz w:val="32"/>
          <w:szCs w:val="32"/>
        </w:rPr>
        <w:t>公开</w:t>
      </w:r>
      <w:r w:rsidRPr="004823AA">
        <w:rPr>
          <w:rFonts w:ascii="仿宋_GB2312" w:eastAsia="仿宋_GB2312" w:hAnsi="仿宋_GB2312" w:cs="仿宋_GB2312" w:hint="eastAsia"/>
          <w:sz w:val="32"/>
          <w:szCs w:val="32"/>
        </w:rPr>
        <w:t>，</w:t>
      </w:r>
      <w:r w:rsidRPr="004823AA">
        <w:rPr>
          <w:rFonts w:ascii="仿宋_GB2312" w:eastAsia="仿宋_GB2312" w:hAnsi="仿宋_GB2312" w:cs="仿宋_GB2312"/>
          <w:sz w:val="32"/>
          <w:szCs w:val="32"/>
        </w:rPr>
        <w:t>评价结果整改</w:t>
      </w:r>
      <w:r w:rsidRPr="004823AA">
        <w:rPr>
          <w:rFonts w:ascii="仿宋_GB2312" w:eastAsia="仿宋_GB2312" w:hAnsi="仿宋_GB2312" w:cs="仿宋_GB2312" w:hint="eastAsia"/>
          <w:sz w:val="32"/>
          <w:szCs w:val="32"/>
        </w:rPr>
        <w:t>到位，效果应用良好</w:t>
      </w:r>
      <w:r w:rsidRPr="004823AA">
        <w:rPr>
          <w:rFonts w:ascii="仿宋_GB2312" w:eastAsia="仿宋_GB2312" w:hAnsi="仿宋_GB2312" w:cs="仿宋_GB2312"/>
          <w:sz w:val="32"/>
          <w:szCs w:val="32"/>
        </w:rPr>
        <w:t>。</w:t>
      </w:r>
    </w:p>
    <w:p w:rsidR="004823AA" w:rsidRPr="004144F4" w:rsidRDefault="004823AA" w:rsidP="004144F4">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sidRPr="004144F4">
        <w:rPr>
          <w:rFonts w:ascii="黑体" w:eastAsia="黑体" w:hAnsi="宋体" w:cs="宋体"/>
          <w:color w:val="000000"/>
          <w:kern w:val="0"/>
          <w:sz w:val="32"/>
          <w:szCs w:val="32"/>
          <w:shd w:val="clear" w:color="auto" w:fill="FFFFFF"/>
        </w:rPr>
        <w:t>四、评价结论及建议</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sz w:val="32"/>
          <w:szCs w:val="32"/>
        </w:rPr>
        <w:t>（一）评价结论</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hint="eastAsia"/>
          <w:sz w:val="32"/>
          <w:szCs w:val="32"/>
        </w:rPr>
        <w:t>中心的部门财政支出完成了201</w:t>
      </w:r>
      <w:r w:rsidR="007E11FA" w:rsidRPr="008A76B6">
        <w:rPr>
          <w:rFonts w:ascii="仿宋_GB2312" w:eastAsia="仿宋_GB2312" w:hAnsi="仿宋_GB2312" w:cs="仿宋_GB2312" w:hint="eastAsia"/>
          <w:sz w:val="32"/>
          <w:szCs w:val="32"/>
        </w:rPr>
        <w:t>9</w:t>
      </w:r>
      <w:r w:rsidRPr="004823AA">
        <w:rPr>
          <w:rFonts w:ascii="仿宋_GB2312" w:eastAsia="仿宋_GB2312" w:hAnsi="仿宋_GB2312" w:cs="仿宋_GB2312" w:hint="eastAsia"/>
          <w:sz w:val="32"/>
          <w:szCs w:val="32"/>
        </w:rPr>
        <w:t>年的绩效目标，提高了住房公积金的使用效率，贷款风险得到有效控制，支持攀枝花市房地产市场发展效果明显。</w:t>
      </w:r>
    </w:p>
    <w:p w:rsidR="004823AA" w:rsidRPr="004823AA" w:rsidRDefault="004875D1" w:rsidP="004823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二）</w:t>
      </w:r>
      <w:r w:rsidR="004823AA" w:rsidRPr="004823AA">
        <w:rPr>
          <w:rFonts w:ascii="仿宋_GB2312" w:eastAsia="仿宋_GB2312" w:hAnsi="仿宋_GB2312" w:cs="仿宋_GB2312"/>
          <w:sz w:val="32"/>
          <w:szCs w:val="32"/>
        </w:rPr>
        <w:t>存在问题</w:t>
      </w:r>
    </w:p>
    <w:p w:rsidR="004823AA" w:rsidRPr="004823AA" w:rsidRDefault="004823AA" w:rsidP="004823AA">
      <w:pPr>
        <w:spacing w:line="600" w:lineRule="exact"/>
        <w:ind w:firstLineChars="200" w:firstLine="640"/>
        <w:rPr>
          <w:rFonts w:ascii="仿宋_GB2312" w:eastAsia="仿宋_GB2312" w:hAnsi="仿宋_GB2312" w:cs="仿宋_GB2312"/>
          <w:sz w:val="32"/>
          <w:szCs w:val="32"/>
        </w:rPr>
      </w:pPr>
      <w:r w:rsidRPr="004823AA">
        <w:rPr>
          <w:rFonts w:ascii="仿宋_GB2312" w:eastAsia="仿宋_GB2312" w:hAnsi="仿宋_GB2312" w:cs="仿宋_GB2312" w:hint="eastAsia"/>
          <w:sz w:val="32"/>
          <w:szCs w:val="32"/>
        </w:rPr>
        <w:t>网上业务办理除离退休公积金提取外，还未全部达到自助。</w:t>
      </w:r>
    </w:p>
    <w:p w:rsidR="00B33238" w:rsidRDefault="004875D1" w:rsidP="004875D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三）</w:t>
      </w:r>
      <w:r w:rsidR="004823AA" w:rsidRPr="004823AA">
        <w:rPr>
          <w:rFonts w:ascii="仿宋_GB2312" w:eastAsia="仿宋_GB2312" w:hAnsi="仿宋_GB2312" w:cs="仿宋_GB2312"/>
          <w:sz w:val="32"/>
          <w:szCs w:val="32"/>
        </w:rPr>
        <w:t>改进建议</w:t>
      </w:r>
      <w:r>
        <w:rPr>
          <w:rFonts w:ascii="仿宋_GB2312" w:eastAsia="仿宋_GB2312" w:hAnsi="仿宋_GB2312" w:cs="仿宋_GB2312" w:hint="eastAsia"/>
          <w:sz w:val="32"/>
          <w:szCs w:val="32"/>
        </w:rPr>
        <w:t>：</w:t>
      </w:r>
      <w:r w:rsidR="004823AA" w:rsidRPr="004823AA">
        <w:rPr>
          <w:rFonts w:ascii="仿宋_GB2312" w:eastAsia="仿宋_GB2312" w:hAnsi="仿宋_GB2312" w:cs="仿宋_GB2312" w:hint="eastAsia"/>
          <w:sz w:val="32"/>
          <w:szCs w:val="32"/>
        </w:rPr>
        <w:t>继续完善公积金信息系统。</w:t>
      </w:r>
    </w:p>
    <w:p w:rsidR="005412DD" w:rsidRDefault="005412DD" w:rsidP="00B33238">
      <w:pPr>
        <w:spacing w:line="580" w:lineRule="exact"/>
        <w:rPr>
          <w:rFonts w:ascii="黑体" w:eastAsia="黑体" w:hAnsi="黑体" w:cs="黑体"/>
          <w:sz w:val="32"/>
          <w:szCs w:val="32"/>
        </w:rPr>
      </w:pPr>
    </w:p>
    <w:p w:rsidR="005412DD" w:rsidRDefault="005412DD" w:rsidP="00B33238">
      <w:pPr>
        <w:spacing w:line="580" w:lineRule="exact"/>
        <w:rPr>
          <w:rFonts w:ascii="黑体" w:eastAsia="黑体" w:hAnsi="黑体" w:cs="黑体"/>
          <w:sz w:val="32"/>
          <w:szCs w:val="32"/>
        </w:rPr>
      </w:pPr>
    </w:p>
    <w:p w:rsidR="00B33238" w:rsidRPr="001B2F2C" w:rsidRDefault="00B33238" w:rsidP="001B2F2C">
      <w:pPr>
        <w:spacing w:line="600" w:lineRule="exact"/>
        <w:jc w:val="left"/>
        <w:outlineLvl w:val="0"/>
        <w:rPr>
          <w:rFonts w:ascii="黑体" w:eastAsia="黑体" w:hAnsi="黑体" w:cs="黑体"/>
          <w:sz w:val="32"/>
          <w:szCs w:val="32"/>
        </w:rPr>
      </w:pPr>
      <w:bookmarkStart w:id="127" w:name="_Toc51168635"/>
      <w:r>
        <w:rPr>
          <w:rFonts w:ascii="黑体" w:eastAsia="黑体" w:hAnsi="黑体" w:cs="黑体" w:hint="eastAsia"/>
          <w:sz w:val="32"/>
          <w:szCs w:val="32"/>
        </w:rPr>
        <w:lastRenderedPageBreak/>
        <w:t>附件2</w:t>
      </w:r>
      <w:bookmarkEnd w:id="127"/>
    </w:p>
    <w:p w:rsidR="00833260" w:rsidRDefault="00D0130E" w:rsidP="00B33238">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存量档案整理及数字化外包</w:t>
      </w:r>
      <w:r w:rsidR="00B33238">
        <w:rPr>
          <w:rFonts w:ascii="方正小标宋简体" w:eastAsia="方正小标宋简体" w:hAnsi="宋体" w:hint="eastAsia"/>
          <w:color w:val="000000"/>
          <w:kern w:val="0"/>
          <w:sz w:val="44"/>
          <w:szCs w:val="44"/>
          <w:lang w:val="zh-CN"/>
        </w:rPr>
        <w:t>项目</w:t>
      </w:r>
    </w:p>
    <w:p w:rsidR="00B33238" w:rsidRDefault="00B33238" w:rsidP="00B33238">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2019年</w:t>
      </w:r>
      <w:r>
        <w:rPr>
          <w:rFonts w:ascii="方正小标宋简体" w:eastAsia="方正小标宋简体" w:hAnsi="宋体" w:hint="eastAsia"/>
          <w:color w:val="000000"/>
          <w:kern w:val="0"/>
          <w:sz w:val="44"/>
          <w:szCs w:val="44"/>
          <w:lang w:val="zh-CN"/>
        </w:rPr>
        <w:t>绩效评价报告</w:t>
      </w:r>
    </w:p>
    <w:p w:rsidR="00B33238" w:rsidRDefault="00B33238" w:rsidP="00B33238">
      <w:pPr>
        <w:spacing w:line="600" w:lineRule="exact"/>
        <w:rPr>
          <w:rFonts w:ascii="宋体" w:hAnsi="宋体"/>
          <w:sz w:val="32"/>
          <w:szCs w:val="32"/>
          <w:lang w:val="zh-CN"/>
        </w:rPr>
      </w:pPr>
    </w:p>
    <w:p w:rsidR="00B33238" w:rsidRDefault="00B33238" w:rsidP="00B33238">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1．说明项目主管部门（单位）在该项目管理中的职能。</w:t>
      </w:r>
    </w:p>
    <w:p w:rsidR="00D0130E" w:rsidRDefault="00D0130E"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住房公积金管理中心在该项目中是统筹</w:t>
      </w:r>
      <w:r w:rsidR="00EA7BDC">
        <w:rPr>
          <w:rFonts w:ascii="仿宋_GB2312" w:eastAsia="仿宋_GB2312" w:hAnsi="宋体" w:hint="eastAsia"/>
          <w:sz w:val="32"/>
          <w:szCs w:val="32"/>
          <w:lang w:val="zh-CN"/>
        </w:rPr>
        <w:t>、协调</w:t>
      </w:r>
      <w:r>
        <w:rPr>
          <w:rFonts w:ascii="仿宋_GB2312" w:eastAsia="仿宋_GB2312" w:hAnsi="宋体" w:hint="eastAsia"/>
          <w:sz w:val="32"/>
          <w:szCs w:val="32"/>
          <w:lang w:val="zh-CN"/>
        </w:rPr>
        <w:t>组织的职能。</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2．项目立项、资金申报的依据。</w:t>
      </w:r>
    </w:p>
    <w:p w:rsidR="00D0130E" w:rsidRDefault="00D0130E"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根据估算的中心档案数量及整理的市场价格申请资金立项。</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3．资金管理办法制定情况，资金支持具体项目的条件、范围与支持方式概况。</w:t>
      </w:r>
    </w:p>
    <w:p w:rsidR="00D0130E" w:rsidRDefault="00D0130E"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资金按照合同约定的进度及验收情况支付。</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4．资金分配的原则及考虑因素。</w:t>
      </w:r>
    </w:p>
    <w:p w:rsidR="00D0130E" w:rsidRDefault="00D0130E"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主要以实际工作量分配资金。</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w:t>
      </w:r>
    </w:p>
    <w:p w:rsidR="00D0130E" w:rsidRDefault="00D0130E"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对公积金中心</w:t>
      </w:r>
      <w:r w:rsidR="00E74CA8">
        <w:rPr>
          <w:rFonts w:ascii="仿宋_GB2312" w:eastAsia="仿宋_GB2312" w:hAnsi="宋体" w:hint="eastAsia"/>
          <w:sz w:val="32"/>
          <w:szCs w:val="32"/>
          <w:lang w:val="zh-CN"/>
        </w:rPr>
        <w:t>2019年及以前年度</w:t>
      </w:r>
      <w:r>
        <w:rPr>
          <w:rFonts w:ascii="仿宋_GB2312" w:eastAsia="仿宋_GB2312" w:hAnsi="宋体" w:hint="eastAsia"/>
          <w:sz w:val="32"/>
          <w:szCs w:val="32"/>
          <w:lang w:val="zh-CN"/>
        </w:rPr>
        <w:t>存量档案的整理、</w:t>
      </w:r>
      <w:r w:rsidR="00442FA5">
        <w:rPr>
          <w:rFonts w:ascii="仿宋_GB2312" w:eastAsia="仿宋_GB2312" w:hAnsi="宋体" w:hint="eastAsia"/>
          <w:sz w:val="32"/>
          <w:szCs w:val="32"/>
          <w:lang w:val="zh-CN"/>
        </w:rPr>
        <w:t>数字化</w:t>
      </w:r>
      <w:r>
        <w:rPr>
          <w:rFonts w:ascii="仿宋_GB2312" w:eastAsia="仿宋_GB2312" w:hAnsi="宋体" w:hint="eastAsia"/>
          <w:sz w:val="32"/>
          <w:szCs w:val="32"/>
          <w:lang w:val="zh-CN"/>
        </w:rPr>
        <w:t>扫描、归档。</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2．项目应实现的具体绩效目标，包括目标的量化、细化情况以及项目实施进度计划等。</w:t>
      </w:r>
    </w:p>
    <w:p w:rsidR="00D0130E" w:rsidRDefault="00D0130E"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绩效目标是使中心2019年及以前年度的提取、贷款、会计档案及人事存量档案</w:t>
      </w:r>
      <w:r w:rsidR="00CE0708">
        <w:rPr>
          <w:rFonts w:ascii="仿宋_GB2312" w:eastAsia="仿宋_GB2312" w:hAnsi="宋体" w:hint="eastAsia"/>
          <w:sz w:val="32"/>
          <w:szCs w:val="32"/>
          <w:lang w:val="zh-CN"/>
        </w:rPr>
        <w:t>完成</w:t>
      </w:r>
      <w:r>
        <w:rPr>
          <w:rFonts w:ascii="仿宋_GB2312" w:eastAsia="仿宋_GB2312" w:hAnsi="宋体" w:hint="eastAsia"/>
          <w:sz w:val="32"/>
          <w:szCs w:val="32"/>
          <w:lang w:val="zh-CN"/>
        </w:rPr>
        <w:t>扫描、整理、归档</w:t>
      </w:r>
      <w:r w:rsidR="00CE0708">
        <w:rPr>
          <w:rFonts w:ascii="仿宋_GB2312" w:eastAsia="仿宋_GB2312" w:hAnsi="宋体" w:hint="eastAsia"/>
          <w:sz w:val="32"/>
          <w:szCs w:val="32"/>
          <w:lang w:val="zh-CN"/>
        </w:rPr>
        <w:t>。</w:t>
      </w:r>
      <w:r w:rsidR="00394FC2">
        <w:rPr>
          <w:rFonts w:ascii="仿宋_GB2312" w:eastAsia="仿宋_GB2312" w:hAnsi="宋体" w:hint="eastAsia"/>
          <w:sz w:val="32"/>
          <w:szCs w:val="32"/>
          <w:lang w:val="zh-CN"/>
        </w:rPr>
        <w:t>项目实施第一阶段是会计档案及提取档案的扫描、整理。</w:t>
      </w:r>
      <w:r>
        <w:rPr>
          <w:rFonts w:ascii="仿宋_GB2312" w:eastAsia="仿宋_GB2312" w:hAnsi="宋体" w:hint="eastAsia"/>
          <w:sz w:val="32"/>
          <w:szCs w:val="32"/>
          <w:lang w:val="zh-CN"/>
        </w:rPr>
        <w:t>数量以实际工作量为依据。</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3．分析评价申报内容是否与实际相符，申报目标是否合理可行。</w:t>
      </w:r>
    </w:p>
    <w:p w:rsidR="00D0130E" w:rsidRDefault="00D0130E"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申报内容与实际相符，目标可行。</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D0130E"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说明项目绩效自评采用的组织实施步骤及方法。</w:t>
      </w:r>
      <w:r w:rsidR="00D0130E">
        <w:rPr>
          <w:rFonts w:ascii="仿宋_GB2312" w:eastAsia="仿宋_GB2312" w:hAnsi="宋体" w:hint="eastAsia"/>
          <w:sz w:val="32"/>
          <w:szCs w:val="32"/>
          <w:lang w:val="zh-CN"/>
        </w:rPr>
        <w:t>根据阶段性工作量抽查、以及通过阶段档案验收是否达到合同标准组织绩效评价。</w:t>
      </w:r>
    </w:p>
    <w:p w:rsidR="00B33238" w:rsidRDefault="00B33238" w:rsidP="00B33238">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D0130E" w:rsidRDefault="00D0130E"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2018年</w:t>
      </w:r>
      <w:r w:rsidR="00CF55A4">
        <w:rPr>
          <w:rFonts w:ascii="仿宋_GB2312" w:eastAsia="仿宋_GB2312" w:hAnsi="宋体" w:hint="eastAsia"/>
          <w:sz w:val="32"/>
          <w:szCs w:val="32"/>
          <w:lang w:val="zh-CN"/>
        </w:rPr>
        <w:t>8</w:t>
      </w:r>
      <w:r>
        <w:rPr>
          <w:rFonts w:ascii="仿宋_GB2312" w:eastAsia="仿宋_GB2312" w:hAnsi="宋体" w:hint="eastAsia"/>
          <w:sz w:val="32"/>
          <w:szCs w:val="32"/>
          <w:lang w:val="zh-CN"/>
        </w:rPr>
        <w:t>月</w:t>
      </w:r>
      <w:r w:rsidR="00CF55A4">
        <w:rPr>
          <w:rFonts w:ascii="仿宋_GB2312" w:eastAsia="仿宋_GB2312" w:hAnsi="宋体" w:hint="eastAsia"/>
          <w:sz w:val="32"/>
          <w:szCs w:val="32"/>
          <w:lang w:val="zh-CN"/>
        </w:rPr>
        <w:t>申报资金，11月</w:t>
      </w:r>
      <w:r>
        <w:rPr>
          <w:rFonts w:ascii="仿宋_GB2312" w:eastAsia="仿宋_GB2312" w:hAnsi="宋体" w:hint="eastAsia"/>
          <w:sz w:val="32"/>
          <w:szCs w:val="32"/>
          <w:lang w:val="zh-CN"/>
        </w:rPr>
        <w:t>财政批复</w:t>
      </w:r>
      <w:r w:rsidR="00CF55A4">
        <w:rPr>
          <w:rFonts w:ascii="仿宋_GB2312" w:eastAsia="仿宋_GB2312" w:hAnsi="宋体" w:hint="eastAsia"/>
          <w:sz w:val="32"/>
          <w:szCs w:val="32"/>
          <w:lang w:val="zh-CN"/>
        </w:rPr>
        <w:t>资金计划，2019年通过政府采购招标确定中标公司，2019年支付项目第一阶段款项。</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仿宋_GB2312" w:eastAsia="仿宋_GB2312" w:hAnsi="宋体" w:hint="eastAsia"/>
          <w:sz w:val="32"/>
          <w:szCs w:val="32"/>
          <w:lang w:val="zh-CN"/>
        </w:rPr>
        <w:t>在说明该项目全省资金计划的基础上，分项目大类或市（州）分别说明各类资金计划情况，包括中央、省、市（州）、县（市、区）财政资金、项目单位自筹、其他渠道资金（包括银行贷款及其他资金等）。</w:t>
      </w:r>
      <w:r w:rsidR="005D0AB4">
        <w:rPr>
          <w:rFonts w:ascii="仿宋_GB2312" w:eastAsia="仿宋_GB2312" w:hAnsi="宋体" w:hint="eastAsia"/>
          <w:sz w:val="32"/>
          <w:szCs w:val="32"/>
          <w:lang w:val="zh-CN"/>
        </w:rPr>
        <w:t>该资金计划是市财政资金支付。</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lastRenderedPageBreak/>
        <w:t>2．资金到位。</w:t>
      </w:r>
      <w:r>
        <w:rPr>
          <w:rFonts w:ascii="仿宋_GB2312" w:eastAsia="仿宋_GB2312" w:hAnsi="宋体" w:hint="eastAsia"/>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w:t>
      </w:r>
      <w:proofErr w:type="gramStart"/>
      <w:r>
        <w:rPr>
          <w:rFonts w:ascii="仿宋_GB2312" w:eastAsia="仿宋_GB2312" w:hAnsi="宋体" w:hint="eastAsia"/>
          <w:sz w:val="32"/>
          <w:szCs w:val="32"/>
          <w:lang w:val="zh-CN"/>
        </w:rPr>
        <w:t>作出</w:t>
      </w:r>
      <w:proofErr w:type="gramEnd"/>
      <w:r>
        <w:rPr>
          <w:rFonts w:ascii="仿宋_GB2312" w:eastAsia="仿宋_GB2312" w:hAnsi="宋体" w:hint="eastAsia"/>
          <w:sz w:val="32"/>
          <w:szCs w:val="32"/>
          <w:lang w:val="zh-CN"/>
        </w:rPr>
        <w:t>分析说明。</w:t>
      </w:r>
      <w:r w:rsidR="00442FA5">
        <w:rPr>
          <w:rFonts w:ascii="仿宋_GB2312" w:eastAsia="仿宋_GB2312" w:hAnsi="宋体" w:hint="eastAsia"/>
          <w:sz w:val="32"/>
          <w:szCs w:val="32"/>
          <w:lang w:val="zh-CN"/>
        </w:rPr>
        <w:t>资金到位情况与计划一致，资金到位率100%，到位及时。</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hint="eastAsia"/>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w:t>
      </w:r>
      <w:proofErr w:type="gramStart"/>
      <w:r>
        <w:rPr>
          <w:rFonts w:ascii="仿宋_GB2312" w:eastAsia="仿宋_GB2312" w:hAnsi="宋体" w:hint="eastAsia"/>
          <w:sz w:val="32"/>
          <w:szCs w:val="32"/>
          <w:lang w:val="zh-CN"/>
        </w:rPr>
        <w:t>规</w:t>
      </w:r>
      <w:proofErr w:type="gramEnd"/>
      <w:r>
        <w:rPr>
          <w:rFonts w:ascii="仿宋_GB2312" w:eastAsia="仿宋_GB2312" w:hAnsi="宋体" w:hint="eastAsia"/>
          <w:sz w:val="32"/>
          <w:szCs w:val="32"/>
          <w:lang w:val="zh-CN"/>
        </w:rPr>
        <w:t>合法、是否与预算相符，并对自评中发现的相关问题进行分析说明。</w:t>
      </w:r>
      <w:r w:rsidR="008E686A">
        <w:rPr>
          <w:rFonts w:ascii="仿宋_GB2312" w:eastAsia="仿宋_GB2312" w:hAnsi="宋体" w:hint="eastAsia"/>
          <w:sz w:val="32"/>
          <w:szCs w:val="32"/>
          <w:lang w:val="zh-CN"/>
        </w:rPr>
        <w:t>2019年按照合同进度及验收情况，支付该项目资金的第一阶段付款，支付合法合</w:t>
      </w:r>
      <w:proofErr w:type="gramStart"/>
      <w:r w:rsidR="008E686A">
        <w:rPr>
          <w:rFonts w:ascii="仿宋_GB2312" w:eastAsia="仿宋_GB2312" w:hAnsi="宋体" w:hint="eastAsia"/>
          <w:sz w:val="32"/>
          <w:szCs w:val="32"/>
          <w:lang w:val="zh-CN"/>
        </w:rPr>
        <w:t>规</w:t>
      </w:r>
      <w:proofErr w:type="gramEnd"/>
      <w:r w:rsidR="008E686A">
        <w:rPr>
          <w:rFonts w:ascii="仿宋_GB2312" w:eastAsia="仿宋_GB2312" w:hAnsi="宋体" w:hint="eastAsia"/>
          <w:sz w:val="32"/>
          <w:szCs w:val="32"/>
          <w:lang w:val="zh-CN"/>
        </w:rPr>
        <w:t>，与预算持平。</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单位财务管理制度是否健全，是否严格执行财务管理制度，账务处理是否及时，会计核算是否规范等。</w:t>
      </w:r>
      <w:r w:rsidR="008E686A">
        <w:rPr>
          <w:rFonts w:ascii="仿宋_GB2312" w:eastAsia="仿宋_GB2312" w:hAnsi="宋体" w:hint="eastAsia"/>
          <w:sz w:val="32"/>
          <w:szCs w:val="32"/>
          <w:lang w:val="zh-CN"/>
        </w:rPr>
        <w:t>财务管理制度健全，严格执行财务管理制度，账务处理及时，规范。</w:t>
      </w:r>
    </w:p>
    <w:p w:rsidR="00B33238" w:rsidRDefault="00B33238" w:rsidP="00B33238">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（一）项目组织架构及实施流程。</w:t>
      </w:r>
      <w:r w:rsidR="00AA1622">
        <w:rPr>
          <w:rFonts w:ascii="楷体_GB2312" w:eastAsia="楷体_GB2312" w:hAnsi="宋体" w:hint="eastAsia"/>
          <w:b/>
          <w:sz w:val="32"/>
          <w:szCs w:val="32"/>
          <w:lang w:val="zh-CN"/>
        </w:rPr>
        <w:t>通过政府采购、确定中标单位、中标单位入场工作等流程实施。</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结合项目特点，总体评价各项</w:t>
      </w:r>
      <w:proofErr w:type="gramStart"/>
      <w:r>
        <w:rPr>
          <w:rFonts w:ascii="仿宋_GB2312" w:eastAsia="仿宋_GB2312" w:hAnsi="宋体" w:hint="eastAsia"/>
          <w:sz w:val="32"/>
          <w:szCs w:val="32"/>
          <w:lang w:val="zh-CN"/>
        </w:rPr>
        <w:t>目实施</w:t>
      </w:r>
      <w:proofErr w:type="gramEnd"/>
      <w:r>
        <w:rPr>
          <w:rFonts w:ascii="仿宋_GB2312" w:eastAsia="仿宋_GB2312" w:hAnsi="宋体" w:hint="eastAsia"/>
          <w:sz w:val="32"/>
          <w:szCs w:val="32"/>
          <w:lang w:val="zh-CN"/>
        </w:rPr>
        <w:t>单位执行相关法律法规及项目管理制度等情况，如招投标、政府采购、项目公示制等相关规定。</w:t>
      </w:r>
    </w:p>
    <w:p w:rsidR="008E686A" w:rsidRDefault="008E686A"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w:t>
      </w:r>
      <w:r w:rsidR="00943B01">
        <w:rPr>
          <w:rFonts w:ascii="仿宋_GB2312" w:eastAsia="仿宋_GB2312" w:hAnsi="宋体" w:hint="eastAsia"/>
          <w:sz w:val="32"/>
          <w:szCs w:val="32"/>
          <w:lang w:val="zh-CN"/>
        </w:rPr>
        <w:t>按照规定进行了招投标及政府采购，按照规定项目公示。</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说明项目主管部门为加强项目管理所采取的监管手段、监管程序、监管工作开展情况及实现的效果等。</w:t>
      </w:r>
      <w:r w:rsidR="00943B01">
        <w:rPr>
          <w:rFonts w:ascii="仿宋_GB2312" w:eastAsia="仿宋_GB2312" w:hAnsi="宋体" w:hint="eastAsia"/>
          <w:sz w:val="32"/>
          <w:szCs w:val="32"/>
          <w:lang w:val="zh-CN"/>
        </w:rPr>
        <w:t>通过不定期抽查档案整理</w:t>
      </w:r>
      <w:r w:rsidR="00AF24C5">
        <w:rPr>
          <w:rFonts w:ascii="仿宋_GB2312" w:eastAsia="仿宋_GB2312" w:hAnsi="宋体" w:hint="eastAsia"/>
          <w:sz w:val="32"/>
          <w:szCs w:val="32"/>
          <w:lang w:val="zh-CN"/>
        </w:rPr>
        <w:t>质量监管。</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包括项目完成数量、质量、时效、成本等情况，对照项目计划完成目标，对截止评价时点的任务量完成、质量标准、进度计划、成本控制目标的实现程度进行评价，并进行分析说明。</w:t>
      </w:r>
      <w:r w:rsidR="00AF24C5">
        <w:rPr>
          <w:rFonts w:ascii="仿宋_GB2312" w:eastAsia="仿宋_GB2312" w:hAnsi="宋体" w:hint="eastAsia"/>
          <w:sz w:val="32"/>
          <w:szCs w:val="32"/>
          <w:lang w:val="zh-CN"/>
        </w:rPr>
        <w:t>2019年该项目按照合同约定进度、数量、质量、成本完成目标，按规定完成第一阶段项目。</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B33238" w:rsidRDefault="00B33238" w:rsidP="00B33238">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从项目经济效益、社会效益、生态效益、可持续效益以及服务对象满意度等方面对项目效益进行全面分析评价。</w:t>
      </w:r>
      <w:r w:rsidR="00EF1007">
        <w:rPr>
          <w:rFonts w:ascii="仿宋_GB2312" w:eastAsia="仿宋_GB2312" w:hAnsi="宋体" w:hint="eastAsia"/>
          <w:sz w:val="32"/>
          <w:szCs w:val="32"/>
          <w:lang w:val="zh-CN"/>
        </w:rPr>
        <w:t>档案整理数字化扫描项目</w:t>
      </w:r>
      <w:r w:rsidR="00326C82">
        <w:rPr>
          <w:rFonts w:ascii="仿宋_GB2312" w:eastAsia="仿宋_GB2312" w:hAnsi="宋体" w:hint="eastAsia"/>
          <w:sz w:val="32"/>
          <w:szCs w:val="32"/>
          <w:lang w:val="zh-CN"/>
        </w:rPr>
        <w:t>社会效益是中心公积金提取等档案电子化，做到了规范及时归档，方便用户查询。社会满意度达到85%以上。</w:t>
      </w:r>
    </w:p>
    <w:p w:rsidR="00B33238" w:rsidRDefault="00B33238" w:rsidP="00B33238">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lastRenderedPageBreak/>
        <w:t>五、评价结论及建议</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B33238" w:rsidRDefault="00B33238" w:rsidP="00B33238">
      <w:pPr>
        <w:adjustRightInd w:val="0"/>
        <w:snapToGrid w:val="0"/>
        <w:spacing w:line="600" w:lineRule="exact"/>
        <w:ind w:firstLineChars="200" w:firstLine="640"/>
        <w:rPr>
          <w:rFonts w:ascii="仿宋_GB2312" w:eastAsia="仿宋_GB2312" w:hAnsi="宋体"/>
          <w:sz w:val="32"/>
          <w:szCs w:val="32"/>
          <w:bdr w:val="single" w:sz="4" w:space="0" w:color="auto"/>
          <w:lang w:val="zh-CN"/>
        </w:rPr>
      </w:pPr>
      <w:r>
        <w:rPr>
          <w:rFonts w:ascii="仿宋_GB2312" w:eastAsia="仿宋_GB2312" w:hAnsi="宋体" w:hint="eastAsia"/>
          <w:sz w:val="32"/>
          <w:szCs w:val="32"/>
          <w:lang w:val="zh-CN"/>
        </w:rPr>
        <w:t>结合项目自身特点、评价重点及管理办法等要求，围绕专项项目支出绩效评价指标体系对项目进行总体评价。</w:t>
      </w:r>
      <w:r w:rsidR="00AA1622">
        <w:rPr>
          <w:rFonts w:ascii="仿宋_GB2312" w:eastAsia="仿宋_GB2312" w:hAnsi="宋体" w:hint="eastAsia"/>
          <w:sz w:val="32"/>
          <w:szCs w:val="32"/>
          <w:lang w:val="zh-CN"/>
        </w:rPr>
        <w:t>公积金档案整理及数字化扫描总体绩效指标完成较好。</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B33238" w:rsidRDefault="00B33238" w:rsidP="00B33238">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结合自评情况，分析存在的问题及原因。</w:t>
      </w:r>
      <w:r>
        <w:rPr>
          <w:rFonts w:ascii="仿宋_GB2312" w:eastAsia="仿宋_GB2312" w:hAnsi="宋体" w:hint="eastAsia"/>
          <w:sz w:val="32"/>
          <w:szCs w:val="32"/>
          <w:lang w:val="zh-CN"/>
        </w:rPr>
        <w:tab/>
      </w:r>
      <w:r w:rsidR="00326C82">
        <w:rPr>
          <w:rFonts w:ascii="仿宋_GB2312" w:eastAsia="仿宋_GB2312" w:hAnsi="宋体" w:hint="eastAsia"/>
          <w:sz w:val="32"/>
          <w:szCs w:val="32"/>
          <w:lang w:val="zh-CN"/>
        </w:rPr>
        <w:t>无</w:t>
      </w:r>
    </w:p>
    <w:p w:rsidR="00B33238" w:rsidRDefault="00B33238" w:rsidP="00B33238">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B33238" w:rsidRDefault="00B33238" w:rsidP="00B33238">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针对项目自评中发现的问题，提出下一步改进完善的意见及有关政策性建议。</w:t>
      </w:r>
      <w:r w:rsidR="00326C82">
        <w:rPr>
          <w:rFonts w:ascii="仿宋_GB2312" w:eastAsia="仿宋_GB2312" w:hAnsi="宋体" w:hint="eastAsia"/>
          <w:sz w:val="32"/>
          <w:szCs w:val="32"/>
          <w:lang w:val="zh-CN"/>
        </w:rPr>
        <w:t>无</w:t>
      </w:r>
    </w:p>
    <w:p w:rsidR="00B33238" w:rsidRDefault="00B33238" w:rsidP="00B33238">
      <w:pPr>
        <w:spacing w:line="580" w:lineRule="exact"/>
        <w:ind w:firstLine="640"/>
        <w:rPr>
          <w:rFonts w:ascii="仿宋_GB2312" w:eastAsia="仿宋_GB2312" w:hAnsi="仿宋_GB2312" w:cs="仿宋_GB2312"/>
          <w:sz w:val="32"/>
          <w:szCs w:val="32"/>
        </w:rPr>
      </w:pPr>
    </w:p>
    <w:p w:rsidR="00B33238" w:rsidRDefault="00B33238" w:rsidP="00B33238">
      <w:pPr>
        <w:spacing w:line="580" w:lineRule="exact"/>
        <w:ind w:firstLine="640"/>
        <w:rPr>
          <w:rFonts w:ascii="仿宋_GB2312" w:eastAsia="仿宋_GB2312" w:hAnsi="仿宋_GB2312" w:cs="仿宋_GB2312"/>
          <w:sz w:val="32"/>
          <w:szCs w:val="32"/>
        </w:rPr>
      </w:pPr>
    </w:p>
    <w:p w:rsidR="004823AA" w:rsidRPr="00B33238" w:rsidRDefault="004823AA" w:rsidP="004823AA">
      <w:pPr>
        <w:spacing w:line="600" w:lineRule="exact"/>
        <w:ind w:firstLineChars="200" w:firstLine="640"/>
        <w:rPr>
          <w:rFonts w:ascii="仿宋_GB2312" w:eastAsia="仿宋_GB2312" w:hAnsi="仿宋_GB2312" w:cs="仿宋_GB2312"/>
          <w:sz w:val="32"/>
          <w:szCs w:val="32"/>
        </w:rPr>
      </w:pPr>
    </w:p>
    <w:p w:rsidR="005B5C64" w:rsidRDefault="005B5C64">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317373" w:rsidRDefault="00317373">
      <w:pPr>
        <w:spacing w:line="600" w:lineRule="exact"/>
        <w:jc w:val="center"/>
        <w:outlineLvl w:val="0"/>
        <w:rPr>
          <w:rStyle w:val="1Char"/>
          <w:rFonts w:ascii="黑体" w:eastAsia="黑体" w:hAnsi="黑体"/>
          <w:b w:val="0"/>
        </w:rPr>
      </w:pPr>
    </w:p>
    <w:p w:rsidR="00DC2A79" w:rsidRDefault="00DC2A79">
      <w:pPr>
        <w:spacing w:line="600" w:lineRule="exact"/>
        <w:jc w:val="center"/>
        <w:outlineLvl w:val="0"/>
        <w:rPr>
          <w:rFonts w:ascii="黑体" w:eastAsia="黑体" w:hAnsi="黑体"/>
          <w:color w:val="000000"/>
          <w:sz w:val="44"/>
          <w:szCs w:val="44"/>
        </w:rPr>
      </w:pPr>
      <w:bookmarkStart w:id="128" w:name="_Toc15396618"/>
    </w:p>
    <w:p w:rsidR="005B5C64" w:rsidRDefault="00204CDE">
      <w:pPr>
        <w:spacing w:line="600" w:lineRule="exact"/>
        <w:jc w:val="center"/>
        <w:outlineLvl w:val="0"/>
        <w:rPr>
          <w:rStyle w:val="1Char"/>
          <w:rFonts w:ascii="黑体" w:eastAsia="黑体" w:hAnsi="黑体"/>
          <w:b w:val="0"/>
        </w:rPr>
      </w:pPr>
      <w:bookmarkStart w:id="129" w:name="_Toc51168636"/>
      <w:r>
        <w:rPr>
          <w:rFonts w:ascii="黑体" w:eastAsia="黑体" w:hAnsi="黑体" w:hint="eastAsia"/>
          <w:color w:val="000000"/>
          <w:sz w:val="44"/>
          <w:szCs w:val="44"/>
        </w:rPr>
        <w:t>第</w:t>
      </w:r>
      <w:r>
        <w:rPr>
          <w:rStyle w:val="1Char"/>
          <w:rFonts w:ascii="黑体" w:eastAsia="黑体" w:hAnsi="黑体" w:hint="eastAsia"/>
          <w:b w:val="0"/>
        </w:rPr>
        <w:t>五部分 附表</w:t>
      </w:r>
      <w:bookmarkEnd w:id="124"/>
      <w:bookmarkEnd w:id="128"/>
      <w:bookmarkEnd w:id="129"/>
    </w:p>
    <w:p w:rsidR="005B5C64" w:rsidRDefault="005B5C64">
      <w:pPr>
        <w:spacing w:line="600" w:lineRule="exact"/>
        <w:jc w:val="center"/>
        <w:outlineLvl w:val="0"/>
        <w:rPr>
          <w:rFonts w:ascii="仿宋" w:eastAsia="仿宋" w:hAnsi="仿宋"/>
          <w:b/>
          <w:color w:val="000000"/>
          <w:sz w:val="44"/>
          <w:szCs w:val="44"/>
        </w:rPr>
      </w:pPr>
    </w:p>
    <w:p w:rsidR="005B5C64" w:rsidRDefault="00204CDE">
      <w:pPr>
        <w:pStyle w:val="2"/>
        <w:rPr>
          <w:rFonts w:ascii="仿宋" w:eastAsia="仿宋" w:hAnsi="仿宋"/>
          <w:color w:val="000000"/>
        </w:rPr>
      </w:pPr>
      <w:bookmarkStart w:id="130" w:name="_Toc15396619"/>
      <w:bookmarkStart w:id="131" w:name="_Toc51168637"/>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130"/>
      <w:bookmarkEnd w:id="131"/>
    </w:p>
    <w:p w:rsidR="005B5C64" w:rsidRDefault="00204CDE">
      <w:pPr>
        <w:pStyle w:val="2"/>
        <w:rPr>
          <w:rFonts w:ascii="仿宋" w:eastAsia="仿宋" w:hAnsi="仿宋"/>
          <w:color w:val="000000"/>
        </w:rPr>
      </w:pPr>
      <w:bookmarkStart w:id="132" w:name="_Toc15396620"/>
      <w:bookmarkStart w:id="133" w:name="_Toc51168638"/>
      <w:r>
        <w:rPr>
          <w:rFonts w:ascii="仿宋" w:eastAsia="仿宋" w:hAnsi="仿宋" w:hint="eastAsia"/>
          <w:b w:val="0"/>
          <w:color w:val="000000"/>
        </w:rPr>
        <w:t>二、收</w:t>
      </w:r>
      <w:r>
        <w:rPr>
          <w:rStyle w:val="2Char"/>
          <w:rFonts w:ascii="仿宋" w:eastAsia="仿宋" w:hAnsi="仿宋" w:hint="eastAsia"/>
        </w:rPr>
        <w:t>入</w:t>
      </w:r>
      <w:r w:rsidR="00E853CE">
        <w:rPr>
          <w:rStyle w:val="2Char"/>
          <w:rFonts w:ascii="仿宋" w:eastAsia="仿宋" w:hAnsi="仿宋" w:hint="eastAsia"/>
        </w:rPr>
        <w:t>决算</w:t>
      </w:r>
      <w:r>
        <w:rPr>
          <w:rStyle w:val="2Char"/>
          <w:rFonts w:ascii="仿宋" w:eastAsia="仿宋" w:hAnsi="仿宋" w:hint="eastAsia"/>
        </w:rPr>
        <w:t>表</w:t>
      </w:r>
      <w:bookmarkEnd w:id="132"/>
      <w:bookmarkEnd w:id="133"/>
    </w:p>
    <w:p w:rsidR="005B5C64" w:rsidRDefault="00204CDE">
      <w:pPr>
        <w:pStyle w:val="2"/>
        <w:rPr>
          <w:rFonts w:ascii="仿宋" w:eastAsia="仿宋" w:hAnsi="仿宋"/>
          <w:color w:val="000000"/>
        </w:rPr>
      </w:pPr>
      <w:bookmarkStart w:id="134" w:name="_Toc15396621"/>
      <w:bookmarkStart w:id="135" w:name="_Toc51168639"/>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r w:rsidR="00E853CE">
        <w:rPr>
          <w:rStyle w:val="2Char"/>
          <w:rFonts w:ascii="仿宋" w:eastAsia="仿宋" w:hAnsi="仿宋" w:hint="eastAsia"/>
        </w:rPr>
        <w:t>决算</w:t>
      </w:r>
      <w:r>
        <w:rPr>
          <w:rStyle w:val="2Char"/>
          <w:rFonts w:ascii="仿宋" w:eastAsia="仿宋" w:hAnsi="仿宋" w:hint="eastAsia"/>
        </w:rPr>
        <w:t>表</w:t>
      </w:r>
      <w:bookmarkEnd w:id="134"/>
      <w:bookmarkEnd w:id="135"/>
    </w:p>
    <w:p w:rsidR="005B5C64" w:rsidRDefault="00204CDE">
      <w:pPr>
        <w:pStyle w:val="2"/>
        <w:rPr>
          <w:rFonts w:ascii="仿宋" w:eastAsia="仿宋" w:hAnsi="仿宋"/>
          <w:b w:val="0"/>
          <w:color w:val="000000"/>
        </w:rPr>
      </w:pPr>
      <w:bookmarkStart w:id="136" w:name="_Toc15396622"/>
      <w:bookmarkStart w:id="137" w:name="_Toc51168640"/>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136"/>
      <w:bookmarkEnd w:id="137"/>
    </w:p>
    <w:p w:rsidR="007D1682" w:rsidRDefault="00204CDE">
      <w:pPr>
        <w:pStyle w:val="2"/>
        <w:rPr>
          <w:rStyle w:val="2Char"/>
          <w:rFonts w:ascii="仿宋" w:eastAsia="仿宋" w:hAnsi="仿宋"/>
        </w:rPr>
      </w:pPr>
      <w:bookmarkStart w:id="138" w:name="_Toc15396623"/>
      <w:bookmarkStart w:id="139" w:name="_Toc51168641"/>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140" w:name="_Toc15396624"/>
      <w:bookmarkEnd w:id="138"/>
      <w:bookmarkEnd w:id="139"/>
    </w:p>
    <w:p w:rsidR="005B5C64" w:rsidRDefault="00204CDE">
      <w:pPr>
        <w:pStyle w:val="2"/>
        <w:rPr>
          <w:rFonts w:ascii="仿宋" w:eastAsia="仿宋" w:hAnsi="仿宋"/>
          <w:color w:val="000000"/>
        </w:rPr>
      </w:pPr>
      <w:bookmarkStart w:id="141" w:name="_Toc51168642"/>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140"/>
      <w:bookmarkEnd w:id="141"/>
    </w:p>
    <w:p w:rsidR="005B5C64" w:rsidRDefault="00204CDE">
      <w:pPr>
        <w:pStyle w:val="2"/>
        <w:rPr>
          <w:rFonts w:ascii="仿宋" w:eastAsia="仿宋" w:hAnsi="仿宋"/>
          <w:color w:val="000000"/>
        </w:rPr>
      </w:pPr>
      <w:bookmarkStart w:id="142" w:name="_Toc15396625"/>
      <w:bookmarkStart w:id="143" w:name="_Toc51168643"/>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142"/>
      <w:bookmarkEnd w:id="143"/>
    </w:p>
    <w:p w:rsidR="005B5C64" w:rsidRDefault="00204CDE">
      <w:pPr>
        <w:pStyle w:val="2"/>
        <w:rPr>
          <w:rFonts w:ascii="仿宋" w:eastAsia="仿宋" w:hAnsi="仿宋"/>
          <w:color w:val="000000"/>
        </w:rPr>
      </w:pPr>
      <w:bookmarkStart w:id="144" w:name="_Toc15396626"/>
      <w:bookmarkStart w:id="145" w:name="_Toc51168644"/>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44"/>
      <w:bookmarkEnd w:id="145"/>
    </w:p>
    <w:p w:rsidR="005B5C64" w:rsidRDefault="00204CDE">
      <w:pPr>
        <w:pStyle w:val="2"/>
        <w:rPr>
          <w:rFonts w:ascii="仿宋" w:eastAsia="仿宋" w:hAnsi="仿宋"/>
          <w:color w:val="000000"/>
        </w:rPr>
      </w:pPr>
      <w:bookmarkStart w:id="146" w:name="_Toc15396627"/>
      <w:bookmarkStart w:id="147" w:name="_Toc51168645"/>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46"/>
      <w:bookmarkEnd w:id="147"/>
    </w:p>
    <w:p w:rsidR="005B5C64" w:rsidRDefault="00204CDE">
      <w:pPr>
        <w:pStyle w:val="2"/>
        <w:rPr>
          <w:rFonts w:ascii="仿宋" w:eastAsia="仿宋" w:hAnsi="仿宋"/>
          <w:color w:val="000000"/>
        </w:rPr>
      </w:pPr>
      <w:bookmarkStart w:id="148" w:name="_Toc15396628"/>
      <w:bookmarkStart w:id="149" w:name="_Toc51168646"/>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48"/>
      <w:bookmarkEnd w:id="149"/>
    </w:p>
    <w:p w:rsidR="005B5C64" w:rsidRDefault="00204CDE">
      <w:pPr>
        <w:pStyle w:val="2"/>
        <w:rPr>
          <w:rFonts w:ascii="仿宋" w:eastAsia="仿宋" w:hAnsi="仿宋"/>
          <w:color w:val="000000"/>
        </w:rPr>
      </w:pPr>
      <w:bookmarkStart w:id="150" w:name="_Toc15396629"/>
      <w:bookmarkStart w:id="151" w:name="_Toc51168647"/>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50"/>
      <w:bookmarkEnd w:id="151"/>
    </w:p>
    <w:p w:rsidR="005B5C64" w:rsidRDefault="00204CDE">
      <w:pPr>
        <w:pStyle w:val="2"/>
        <w:rPr>
          <w:rFonts w:ascii="仿宋" w:eastAsia="仿宋" w:hAnsi="仿宋"/>
          <w:color w:val="000000"/>
        </w:rPr>
      </w:pPr>
      <w:bookmarkStart w:id="152" w:name="_Toc15396630"/>
      <w:bookmarkStart w:id="153" w:name="_Toc51168648"/>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52"/>
      <w:bookmarkEnd w:id="153"/>
    </w:p>
    <w:p w:rsidR="005B5C64" w:rsidRDefault="00204CDE">
      <w:pPr>
        <w:pStyle w:val="2"/>
        <w:rPr>
          <w:rFonts w:ascii="仿宋" w:eastAsia="仿宋" w:hAnsi="仿宋"/>
          <w:color w:val="000000" w:themeColor="text1"/>
        </w:rPr>
      </w:pPr>
      <w:bookmarkStart w:id="154" w:name="_Toc15396631"/>
      <w:bookmarkStart w:id="155" w:name="_Toc51168649"/>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154"/>
      <w:bookmarkEnd w:id="155"/>
    </w:p>
    <w:sectPr w:rsidR="005B5C64" w:rsidSect="005B5C64">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59" w:rsidRDefault="00970659" w:rsidP="005B5C64">
      <w:r>
        <w:separator/>
      </w:r>
    </w:p>
  </w:endnote>
  <w:endnote w:type="continuationSeparator" w:id="0">
    <w:p w:rsidR="00970659" w:rsidRDefault="00970659" w:rsidP="005B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984A44" w:rsidRDefault="00984A44">
        <w:pPr>
          <w:pStyle w:val="a5"/>
          <w:jc w:val="center"/>
        </w:pPr>
        <w:r>
          <w:fldChar w:fldCharType="begin"/>
        </w:r>
        <w:r>
          <w:instrText>PAGE   \* MERGEFORMAT</w:instrText>
        </w:r>
        <w:r>
          <w:fldChar w:fldCharType="separate"/>
        </w:r>
        <w:r w:rsidR="000349D0" w:rsidRPr="000349D0">
          <w:rPr>
            <w:noProof/>
            <w:lang w:val="zh-CN"/>
          </w:rPr>
          <w:t>13</w:t>
        </w:r>
        <w:r>
          <w:fldChar w:fldCharType="end"/>
        </w:r>
      </w:p>
    </w:sdtContent>
  </w:sdt>
  <w:p w:rsidR="00984A44" w:rsidRDefault="00984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59" w:rsidRDefault="00970659" w:rsidP="005B5C64">
      <w:r>
        <w:separator/>
      </w:r>
    </w:p>
  </w:footnote>
  <w:footnote w:type="continuationSeparator" w:id="0">
    <w:p w:rsidR="00970659" w:rsidRDefault="00970659" w:rsidP="005B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44" w:rsidRDefault="00984A4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146"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62621CDC"/>
    <w:multiLevelType w:val="multilevel"/>
    <w:tmpl w:val="62621CDC"/>
    <w:lvl w:ilvl="0">
      <w:start w:val="1"/>
      <w:numFmt w:val="decimal"/>
      <w:lvlText w:val="%1."/>
      <w:lvlJc w:val="left"/>
      <w:pPr>
        <w:ind w:left="906"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00810"/>
    <w:rsid w:val="000222C6"/>
    <w:rsid w:val="00023EB1"/>
    <w:rsid w:val="0002549F"/>
    <w:rsid w:val="000349D0"/>
    <w:rsid w:val="00037E05"/>
    <w:rsid w:val="00040A21"/>
    <w:rsid w:val="000430CB"/>
    <w:rsid w:val="000468DB"/>
    <w:rsid w:val="0006487A"/>
    <w:rsid w:val="00065F8F"/>
    <w:rsid w:val="0006604B"/>
    <w:rsid w:val="00070A43"/>
    <w:rsid w:val="000713F3"/>
    <w:rsid w:val="000761AF"/>
    <w:rsid w:val="000768F2"/>
    <w:rsid w:val="00087BFD"/>
    <w:rsid w:val="0009184B"/>
    <w:rsid w:val="00092BA9"/>
    <w:rsid w:val="00094236"/>
    <w:rsid w:val="0009593C"/>
    <w:rsid w:val="00097322"/>
    <w:rsid w:val="000A5650"/>
    <w:rsid w:val="000A5705"/>
    <w:rsid w:val="000A6A92"/>
    <w:rsid w:val="000A7C59"/>
    <w:rsid w:val="000B0014"/>
    <w:rsid w:val="000B047F"/>
    <w:rsid w:val="000B5923"/>
    <w:rsid w:val="000B5A48"/>
    <w:rsid w:val="000B6981"/>
    <w:rsid w:val="000B6FF3"/>
    <w:rsid w:val="000C31D3"/>
    <w:rsid w:val="000C335B"/>
    <w:rsid w:val="000C3467"/>
    <w:rsid w:val="000C3CA6"/>
    <w:rsid w:val="000D1267"/>
    <w:rsid w:val="000D1D50"/>
    <w:rsid w:val="000D5782"/>
    <w:rsid w:val="000E108A"/>
    <w:rsid w:val="000E4CDE"/>
    <w:rsid w:val="000E6613"/>
    <w:rsid w:val="000E7119"/>
    <w:rsid w:val="000F019B"/>
    <w:rsid w:val="000F58D2"/>
    <w:rsid w:val="000F6BD3"/>
    <w:rsid w:val="00100BD3"/>
    <w:rsid w:val="00103C28"/>
    <w:rsid w:val="00103FDE"/>
    <w:rsid w:val="00114E9B"/>
    <w:rsid w:val="00120CC8"/>
    <w:rsid w:val="00121FE0"/>
    <w:rsid w:val="00122544"/>
    <w:rsid w:val="001272D1"/>
    <w:rsid w:val="00127B39"/>
    <w:rsid w:val="001410A2"/>
    <w:rsid w:val="00142216"/>
    <w:rsid w:val="00144D6A"/>
    <w:rsid w:val="00145AD8"/>
    <w:rsid w:val="0014729F"/>
    <w:rsid w:val="00157BAB"/>
    <w:rsid w:val="001602F1"/>
    <w:rsid w:val="001654D1"/>
    <w:rsid w:val="001705AF"/>
    <w:rsid w:val="00174518"/>
    <w:rsid w:val="00174EFF"/>
    <w:rsid w:val="0018106D"/>
    <w:rsid w:val="00181E02"/>
    <w:rsid w:val="001877A7"/>
    <w:rsid w:val="00190278"/>
    <w:rsid w:val="00191536"/>
    <w:rsid w:val="00195F69"/>
    <w:rsid w:val="00196687"/>
    <w:rsid w:val="001971AB"/>
    <w:rsid w:val="001A0264"/>
    <w:rsid w:val="001B03F8"/>
    <w:rsid w:val="001B2F2C"/>
    <w:rsid w:val="001C0962"/>
    <w:rsid w:val="001C283F"/>
    <w:rsid w:val="001C4221"/>
    <w:rsid w:val="001C481E"/>
    <w:rsid w:val="001C7A4B"/>
    <w:rsid w:val="001D2D59"/>
    <w:rsid w:val="001D7531"/>
    <w:rsid w:val="001E101C"/>
    <w:rsid w:val="001E3C60"/>
    <w:rsid w:val="001E737D"/>
    <w:rsid w:val="001F0592"/>
    <w:rsid w:val="001F4FB5"/>
    <w:rsid w:val="001F5450"/>
    <w:rsid w:val="001F7506"/>
    <w:rsid w:val="002006CD"/>
    <w:rsid w:val="00202B36"/>
    <w:rsid w:val="00204B7A"/>
    <w:rsid w:val="00204CDE"/>
    <w:rsid w:val="00210055"/>
    <w:rsid w:val="0021101A"/>
    <w:rsid w:val="0021657B"/>
    <w:rsid w:val="0021705B"/>
    <w:rsid w:val="00220536"/>
    <w:rsid w:val="002208E5"/>
    <w:rsid w:val="00221D84"/>
    <w:rsid w:val="00223351"/>
    <w:rsid w:val="00223506"/>
    <w:rsid w:val="00231AB0"/>
    <w:rsid w:val="00235629"/>
    <w:rsid w:val="0024155C"/>
    <w:rsid w:val="00241C2C"/>
    <w:rsid w:val="00243D86"/>
    <w:rsid w:val="00244E49"/>
    <w:rsid w:val="002533E0"/>
    <w:rsid w:val="00254D43"/>
    <w:rsid w:val="002570B3"/>
    <w:rsid w:val="00260C38"/>
    <w:rsid w:val="002616C0"/>
    <w:rsid w:val="00265372"/>
    <w:rsid w:val="002662AA"/>
    <w:rsid w:val="00270711"/>
    <w:rsid w:val="00271449"/>
    <w:rsid w:val="00271A08"/>
    <w:rsid w:val="00271E4F"/>
    <w:rsid w:val="00280496"/>
    <w:rsid w:val="00280C9B"/>
    <w:rsid w:val="0029314C"/>
    <w:rsid w:val="00293A47"/>
    <w:rsid w:val="00294DC9"/>
    <w:rsid w:val="00295495"/>
    <w:rsid w:val="00296F79"/>
    <w:rsid w:val="002A2958"/>
    <w:rsid w:val="002A31DE"/>
    <w:rsid w:val="002A4A63"/>
    <w:rsid w:val="002B2613"/>
    <w:rsid w:val="002C763B"/>
    <w:rsid w:val="002D19B0"/>
    <w:rsid w:val="002D39F5"/>
    <w:rsid w:val="002D6D05"/>
    <w:rsid w:val="002E4BA6"/>
    <w:rsid w:val="002F1818"/>
    <w:rsid w:val="002F205A"/>
    <w:rsid w:val="002F4F7D"/>
    <w:rsid w:val="002F567B"/>
    <w:rsid w:val="00306B71"/>
    <w:rsid w:val="00317373"/>
    <w:rsid w:val="003216A9"/>
    <w:rsid w:val="00323DC1"/>
    <w:rsid w:val="00326C82"/>
    <w:rsid w:val="00335A74"/>
    <w:rsid w:val="00341479"/>
    <w:rsid w:val="0035165C"/>
    <w:rsid w:val="00361CF0"/>
    <w:rsid w:val="0036561B"/>
    <w:rsid w:val="00370117"/>
    <w:rsid w:val="0037013F"/>
    <w:rsid w:val="00380C92"/>
    <w:rsid w:val="003932F4"/>
    <w:rsid w:val="003948B4"/>
    <w:rsid w:val="00394FC2"/>
    <w:rsid w:val="0039787A"/>
    <w:rsid w:val="003A384B"/>
    <w:rsid w:val="003A484F"/>
    <w:rsid w:val="003A4883"/>
    <w:rsid w:val="003B0BE0"/>
    <w:rsid w:val="003B0C1B"/>
    <w:rsid w:val="003B1FFF"/>
    <w:rsid w:val="003B305B"/>
    <w:rsid w:val="003B55BB"/>
    <w:rsid w:val="003B688C"/>
    <w:rsid w:val="003C0291"/>
    <w:rsid w:val="003C2CD6"/>
    <w:rsid w:val="003C39AE"/>
    <w:rsid w:val="003C3DE4"/>
    <w:rsid w:val="003C7B60"/>
    <w:rsid w:val="003D0C0F"/>
    <w:rsid w:val="003D1069"/>
    <w:rsid w:val="003D1FB2"/>
    <w:rsid w:val="003D66DA"/>
    <w:rsid w:val="003E1310"/>
    <w:rsid w:val="003E4B17"/>
    <w:rsid w:val="003E58B6"/>
    <w:rsid w:val="003E6F55"/>
    <w:rsid w:val="00406254"/>
    <w:rsid w:val="004144F4"/>
    <w:rsid w:val="00416CD4"/>
    <w:rsid w:val="00421797"/>
    <w:rsid w:val="0042198C"/>
    <w:rsid w:val="004223DE"/>
    <w:rsid w:val="004241D3"/>
    <w:rsid w:val="00434489"/>
    <w:rsid w:val="00435F7B"/>
    <w:rsid w:val="00437085"/>
    <w:rsid w:val="00437F9D"/>
    <w:rsid w:val="00440878"/>
    <w:rsid w:val="00442FA5"/>
    <w:rsid w:val="00443880"/>
    <w:rsid w:val="004464F4"/>
    <w:rsid w:val="00450CB4"/>
    <w:rsid w:val="0045219D"/>
    <w:rsid w:val="00452557"/>
    <w:rsid w:val="00454A2D"/>
    <w:rsid w:val="00454D90"/>
    <w:rsid w:val="0046537A"/>
    <w:rsid w:val="00471401"/>
    <w:rsid w:val="004731BE"/>
    <w:rsid w:val="00473F31"/>
    <w:rsid w:val="00476378"/>
    <w:rsid w:val="00476479"/>
    <w:rsid w:val="004823AA"/>
    <w:rsid w:val="0048263A"/>
    <w:rsid w:val="004828B4"/>
    <w:rsid w:val="004875D1"/>
    <w:rsid w:val="00487E5D"/>
    <w:rsid w:val="00492E1B"/>
    <w:rsid w:val="004A6D74"/>
    <w:rsid w:val="004A711F"/>
    <w:rsid w:val="004A717B"/>
    <w:rsid w:val="004B199D"/>
    <w:rsid w:val="004B4690"/>
    <w:rsid w:val="004C174E"/>
    <w:rsid w:val="004C1AF7"/>
    <w:rsid w:val="004E0A2D"/>
    <w:rsid w:val="004E206B"/>
    <w:rsid w:val="004E2913"/>
    <w:rsid w:val="004E2DA2"/>
    <w:rsid w:val="004E6DF7"/>
    <w:rsid w:val="004F0FBD"/>
    <w:rsid w:val="004F3177"/>
    <w:rsid w:val="004F403E"/>
    <w:rsid w:val="004F5C7E"/>
    <w:rsid w:val="00505A47"/>
    <w:rsid w:val="00512FDA"/>
    <w:rsid w:val="00520DA0"/>
    <w:rsid w:val="005213BA"/>
    <w:rsid w:val="00523960"/>
    <w:rsid w:val="005412DD"/>
    <w:rsid w:val="005445C3"/>
    <w:rsid w:val="005647CD"/>
    <w:rsid w:val="00564A0D"/>
    <w:rsid w:val="005664BB"/>
    <w:rsid w:val="00566FFA"/>
    <w:rsid w:val="00567F0E"/>
    <w:rsid w:val="0057481D"/>
    <w:rsid w:val="0057486B"/>
    <w:rsid w:val="00575F0B"/>
    <w:rsid w:val="00580D73"/>
    <w:rsid w:val="0058486E"/>
    <w:rsid w:val="00585B33"/>
    <w:rsid w:val="00585D82"/>
    <w:rsid w:val="0059014D"/>
    <w:rsid w:val="00595B31"/>
    <w:rsid w:val="005A6C42"/>
    <w:rsid w:val="005B3708"/>
    <w:rsid w:val="005B5C64"/>
    <w:rsid w:val="005B7C27"/>
    <w:rsid w:val="005C2FBF"/>
    <w:rsid w:val="005C409B"/>
    <w:rsid w:val="005C54B9"/>
    <w:rsid w:val="005C6BD0"/>
    <w:rsid w:val="005C6C4C"/>
    <w:rsid w:val="005D0AB4"/>
    <w:rsid w:val="005D1C8B"/>
    <w:rsid w:val="005D2202"/>
    <w:rsid w:val="005D3D19"/>
    <w:rsid w:val="005D468D"/>
    <w:rsid w:val="005D5CED"/>
    <w:rsid w:val="005E7542"/>
    <w:rsid w:val="005F0B11"/>
    <w:rsid w:val="005F1A4C"/>
    <w:rsid w:val="005F6213"/>
    <w:rsid w:val="00605688"/>
    <w:rsid w:val="0060649A"/>
    <w:rsid w:val="006070AF"/>
    <w:rsid w:val="00607E6C"/>
    <w:rsid w:val="006101B1"/>
    <w:rsid w:val="00614E44"/>
    <w:rsid w:val="006217F6"/>
    <w:rsid w:val="00622675"/>
    <w:rsid w:val="0062270A"/>
    <w:rsid w:val="00622830"/>
    <w:rsid w:val="00623DA0"/>
    <w:rsid w:val="006249F3"/>
    <w:rsid w:val="00626986"/>
    <w:rsid w:val="00630AEF"/>
    <w:rsid w:val="00632220"/>
    <w:rsid w:val="006325F8"/>
    <w:rsid w:val="00633463"/>
    <w:rsid w:val="006335B0"/>
    <w:rsid w:val="00634C9A"/>
    <w:rsid w:val="006440E4"/>
    <w:rsid w:val="00651B67"/>
    <w:rsid w:val="0066343B"/>
    <w:rsid w:val="00663A94"/>
    <w:rsid w:val="00664777"/>
    <w:rsid w:val="006659EB"/>
    <w:rsid w:val="00671D54"/>
    <w:rsid w:val="006748A4"/>
    <w:rsid w:val="00675DD7"/>
    <w:rsid w:val="00680B04"/>
    <w:rsid w:val="00681A31"/>
    <w:rsid w:val="00683E73"/>
    <w:rsid w:val="00694807"/>
    <w:rsid w:val="00697210"/>
    <w:rsid w:val="006A12FF"/>
    <w:rsid w:val="006A3141"/>
    <w:rsid w:val="006A5E34"/>
    <w:rsid w:val="006B1CCF"/>
    <w:rsid w:val="006B2422"/>
    <w:rsid w:val="006B2787"/>
    <w:rsid w:val="006B2B9A"/>
    <w:rsid w:val="006C1937"/>
    <w:rsid w:val="006D588C"/>
    <w:rsid w:val="006F020C"/>
    <w:rsid w:val="006F26E9"/>
    <w:rsid w:val="0070420B"/>
    <w:rsid w:val="007127B7"/>
    <w:rsid w:val="0071798E"/>
    <w:rsid w:val="00722088"/>
    <w:rsid w:val="00727533"/>
    <w:rsid w:val="00727F57"/>
    <w:rsid w:val="00734600"/>
    <w:rsid w:val="007416B6"/>
    <w:rsid w:val="00744652"/>
    <w:rsid w:val="00746F48"/>
    <w:rsid w:val="0075404D"/>
    <w:rsid w:val="0076182A"/>
    <w:rsid w:val="00764401"/>
    <w:rsid w:val="00766C56"/>
    <w:rsid w:val="00767AA3"/>
    <w:rsid w:val="00767B7E"/>
    <w:rsid w:val="007770C3"/>
    <w:rsid w:val="00784D24"/>
    <w:rsid w:val="00785FBA"/>
    <w:rsid w:val="00786E4A"/>
    <w:rsid w:val="007875EB"/>
    <w:rsid w:val="0079426B"/>
    <w:rsid w:val="007B0C72"/>
    <w:rsid w:val="007B6B97"/>
    <w:rsid w:val="007C33BB"/>
    <w:rsid w:val="007D1682"/>
    <w:rsid w:val="007D312A"/>
    <w:rsid w:val="007D3F19"/>
    <w:rsid w:val="007D78CC"/>
    <w:rsid w:val="007D7F59"/>
    <w:rsid w:val="007E11FA"/>
    <w:rsid w:val="007E23B0"/>
    <w:rsid w:val="007E49BE"/>
    <w:rsid w:val="007F1991"/>
    <w:rsid w:val="007F2C2F"/>
    <w:rsid w:val="007F55FC"/>
    <w:rsid w:val="007F5665"/>
    <w:rsid w:val="00800112"/>
    <w:rsid w:val="008001BE"/>
    <w:rsid w:val="00805984"/>
    <w:rsid w:val="00807655"/>
    <w:rsid w:val="008124D7"/>
    <w:rsid w:val="00813348"/>
    <w:rsid w:val="008253BB"/>
    <w:rsid w:val="00825F46"/>
    <w:rsid w:val="00833260"/>
    <w:rsid w:val="00833962"/>
    <w:rsid w:val="0083706E"/>
    <w:rsid w:val="00837F76"/>
    <w:rsid w:val="008408F6"/>
    <w:rsid w:val="008423A5"/>
    <w:rsid w:val="00850625"/>
    <w:rsid w:val="00853718"/>
    <w:rsid w:val="00855221"/>
    <w:rsid w:val="00860645"/>
    <w:rsid w:val="00861E89"/>
    <w:rsid w:val="00865663"/>
    <w:rsid w:val="008673B2"/>
    <w:rsid w:val="00871F71"/>
    <w:rsid w:val="00872FD8"/>
    <w:rsid w:val="008774A1"/>
    <w:rsid w:val="008778A0"/>
    <w:rsid w:val="00885AF4"/>
    <w:rsid w:val="00887A71"/>
    <w:rsid w:val="008939CD"/>
    <w:rsid w:val="008A76B6"/>
    <w:rsid w:val="008B768C"/>
    <w:rsid w:val="008C2925"/>
    <w:rsid w:val="008C4DB1"/>
    <w:rsid w:val="008C4EAF"/>
    <w:rsid w:val="008C5176"/>
    <w:rsid w:val="008C7FD0"/>
    <w:rsid w:val="008D110A"/>
    <w:rsid w:val="008D196B"/>
    <w:rsid w:val="008D630C"/>
    <w:rsid w:val="008E0B27"/>
    <w:rsid w:val="008E1DE7"/>
    <w:rsid w:val="008E220A"/>
    <w:rsid w:val="008E686A"/>
    <w:rsid w:val="008E707C"/>
    <w:rsid w:val="008F2634"/>
    <w:rsid w:val="008F286E"/>
    <w:rsid w:val="008F3F31"/>
    <w:rsid w:val="00900B08"/>
    <w:rsid w:val="00902155"/>
    <w:rsid w:val="00902FA3"/>
    <w:rsid w:val="009164D0"/>
    <w:rsid w:val="00923564"/>
    <w:rsid w:val="0092392E"/>
    <w:rsid w:val="009244EA"/>
    <w:rsid w:val="009315F9"/>
    <w:rsid w:val="00933499"/>
    <w:rsid w:val="00935C98"/>
    <w:rsid w:val="00943B01"/>
    <w:rsid w:val="00946945"/>
    <w:rsid w:val="00950494"/>
    <w:rsid w:val="009510AB"/>
    <w:rsid w:val="00951248"/>
    <w:rsid w:val="0095152F"/>
    <w:rsid w:val="00954C49"/>
    <w:rsid w:val="00955E37"/>
    <w:rsid w:val="00970659"/>
    <w:rsid w:val="0097099F"/>
    <w:rsid w:val="00971997"/>
    <w:rsid w:val="00971FFC"/>
    <w:rsid w:val="00984A44"/>
    <w:rsid w:val="0098660A"/>
    <w:rsid w:val="00987AFC"/>
    <w:rsid w:val="009931C3"/>
    <w:rsid w:val="00993A2F"/>
    <w:rsid w:val="00994F0B"/>
    <w:rsid w:val="009A18A6"/>
    <w:rsid w:val="009B2C43"/>
    <w:rsid w:val="009B46C4"/>
    <w:rsid w:val="009B4EAE"/>
    <w:rsid w:val="009B6F53"/>
    <w:rsid w:val="009B7166"/>
    <w:rsid w:val="009B7573"/>
    <w:rsid w:val="009C22F4"/>
    <w:rsid w:val="009C2E98"/>
    <w:rsid w:val="009C37FB"/>
    <w:rsid w:val="009D0405"/>
    <w:rsid w:val="009D3447"/>
    <w:rsid w:val="009D4711"/>
    <w:rsid w:val="009E3CD7"/>
    <w:rsid w:val="009E7ACE"/>
    <w:rsid w:val="009F1185"/>
    <w:rsid w:val="009F18CD"/>
    <w:rsid w:val="009F2A13"/>
    <w:rsid w:val="009F4275"/>
    <w:rsid w:val="009F61B9"/>
    <w:rsid w:val="009F7527"/>
    <w:rsid w:val="00A001A1"/>
    <w:rsid w:val="00A0036E"/>
    <w:rsid w:val="00A00F48"/>
    <w:rsid w:val="00A039ED"/>
    <w:rsid w:val="00A04EB0"/>
    <w:rsid w:val="00A1355C"/>
    <w:rsid w:val="00A13CC1"/>
    <w:rsid w:val="00A16847"/>
    <w:rsid w:val="00A237D8"/>
    <w:rsid w:val="00A268C4"/>
    <w:rsid w:val="00A307CD"/>
    <w:rsid w:val="00A331C8"/>
    <w:rsid w:val="00A335E0"/>
    <w:rsid w:val="00A337BC"/>
    <w:rsid w:val="00A35117"/>
    <w:rsid w:val="00A40A00"/>
    <w:rsid w:val="00A4142F"/>
    <w:rsid w:val="00A41679"/>
    <w:rsid w:val="00A4185E"/>
    <w:rsid w:val="00A421F1"/>
    <w:rsid w:val="00A422EB"/>
    <w:rsid w:val="00A45BB7"/>
    <w:rsid w:val="00A54C9D"/>
    <w:rsid w:val="00A55EA2"/>
    <w:rsid w:val="00A56DF2"/>
    <w:rsid w:val="00A56E6E"/>
    <w:rsid w:val="00A57B9F"/>
    <w:rsid w:val="00A65499"/>
    <w:rsid w:val="00A67AB5"/>
    <w:rsid w:val="00A71C69"/>
    <w:rsid w:val="00A733B2"/>
    <w:rsid w:val="00A741C2"/>
    <w:rsid w:val="00A77A40"/>
    <w:rsid w:val="00A84CA5"/>
    <w:rsid w:val="00A874BC"/>
    <w:rsid w:val="00A91760"/>
    <w:rsid w:val="00A93B00"/>
    <w:rsid w:val="00A93C21"/>
    <w:rsid w:val="00A9482A"/>
    <w:rsid w:val="00AA1622"/>
    <w:rsid w:val="00AA4D99"/>
    <w:rsid w:val="00AB3558"/>
    <w:rsid w:val="00AB64C9"/>
    <w:rsid w:val="00AB69BB"/>
    <w:rsid w:val="00AC3C6A"/>
    <w:rsid w:val="00AC6468"/>
    <w:rsid w:val="00AD0B5C"/>
    <w:rsid w:val="00AD0F83"/>
    <w:rsid w:val="00AD5620"/>
    <w:rsid w:val="00AD5ADF"/>
    <w:rsid w:val="00AD656B"/>
    <w:rsid w:val="00AD7C1B"/>
    <w:rsid w:val="00AE16BA"/>
    <w:rsid w:val="00AE1CC4"/>
    <w:rsid w:val="00AE1EBE"/>
    <w:rsid w:val="00AE532F"/>
    <w:rsid w:val="00AE5783"/>
    <w:rsid w:val="00AE71EF"/>
    <w:rsid w:val="00AF139B"/>
    <w:rsid w:val="00AF24C5"/>
    <w:rsid w:val="00AF3299"/>
    <w:rsid w:val="00B03C9D"/>
    <w:rsid w:val="00B060AE"/>
    <w:rsid w:val="00B10517"/>
    <w:rsid w:val="00B14E76"/>
    <w:rsid w:val="00B15821"/>
    <w:rsid w:val="00B161B8"/>
    <w:rsid w:val="00B2048C"/>
    <w:rsid w:val="00B212EB"/>
    <w:rsid w:val="00B21FB7"/>
    <w:rsid w:val="00B31038"/>
    <w:rsid w:val="00B310B9"/>
    <w:rsid w:val="00B33238"/>
    <w:rsid w:val="00B346A6"/>
    <w:rsid w:val="00B35F3F"/>
    <w:rsid w:val="00B36CBB"/>
    <w:rsid w:val="00B425E0"/>
    <w:rsid w:val="00B440AA"/>
    <w:rsid w:val="00B44B70"/>
    <w:rsid w:val="00B45640"/>
    <w:rsid w:val="00B505F8"/>
    <w:rsid w:val="00B533D8"/>
    <w:rsid w:val="00B53C56"/>
    <w:rsid w:val="00B57DAF"/>
    <w:rsid w:val="00B7383D"/>
    <w:rsid w:val="00B77EA6"/>
    <w:rsid w:val="00B81598"/>
    <w:rsid w:val="00B81A11"/>
    <w:rsid w:val="00B826A9"/>
    <w:rsid w:val="00B82C99"/>
    <w:rsid w:val="00B841F1"/>
    <w:rsid w:val="00B9264D"/>
    <w:rsid w:val="00B944D6"/>
    <w:rsid w:val="00BA0FD4"/>
    <w:rsid w:val="00BB4DF0"/>
    <w:rsid w:val="00BB6A48"/>
    <w:rsid w:val="00BC0960"/>
    <w:rsid w:val="00BC289F"/>
    <w:rsid w:val="00BC2D50"/>
    <w:rsid w:val="00BC5361"/>
    <w:rsid w:val="00BC5460"/>
    <w:rsid w:val="00BC6B50"/>
    <w:rsid w:val="00BC6C2B"/>
    <w:rsid w:val="00BC73F7"/>
    <w:rsid w:val="00BD0E25"/>
    <w:rsid w:val="00BE7D53"/>
    <w:rsid w:val="00BF5BD6"/>
    <w:rsid w:val="00C03E31"/>
    <w:rsid w:val="00C05CCF"/>
    <w:rsid w:val="00C12A53"/>
    <w:rsid w:val="00C13D48"/>
    <w:rsid w:val="00C20E02"/>
    <w:rsid w:val="00C277AB"/>
    <w:rsid w:val="00C30E69"/>
    <w:rsid w:val="00C30FE6"/>
    <w:rsid w:val="00C33E72"/>
    <w:rsid w:val="00C354B2"/>
    <w:rsid w:val="00C35554"/>
    <w:rsid w:val="00C359CB"/>
    <w:rsid w:val="00C36BFE"/>
    <w:rsid w:val="00C42709"/>
    <w:rsid w:val="00C533CC"/>
    <w:rsid w:val="00C53922"/>
    <w:rsid w:val="00C5751C"/>
    <w:rsid w:val="00C60E0D"/>
    <w:rsid w:val="00C61BFC"/>
    <w:rsid w:val="00C62B85"/>
    <w:rsid w:val="00C65438"/>
    <w:rsid w:val="00C65ACE"/>
    <w:rsid w:val="00C67DDE"/>
    <w:rsid w:val="00C76CCA"/>
    <w:rsid w:val="00C91CBB"/>
    <w:rsid w:val="00C92713"/>
    <w:rsid w:val="00CB4E70"/>
    <w:rsid w:val="00CB7415"/>
    <w:rsid w:val="00CC09B6"/>
    <w:rsid w:val="00CC666F"/>
    <w:rsid w:val="00CD1E3F"/>
    <w:rsid w:val="00CD34E0"/>
    <w:rsid w:val="00CD68AC"/>
    <w:rsid w:val="00CD696D"/>
    <w:rsid w:val="00CE0708"/>
    <w:rsid w:val="00CE348C"/>
    <w:rsid w:val="00CE44F6"/>
    <w:rsid w:val="00CE49DA"/>
    <w:rsid w:val="00CE7B61"/>
    <w:rsid w:val="00CE7E23"/>
    <w:rsid w:val="00CF55A4"/>
    <w:rsid w:val="00D00095"/>
    <w:rsid w:val="00D0130E"/>
    <w:rsid w:val="00D079E0"/>
    <w:rsid w:val="00D10641"/>
    <w:rsid w:val="00D114F0"/>
    <w:rsid w:val="00D20620"/>
    <w:rsid w:val="00D254F7"/>
    <w:rsid w:val="00D26091"/>
    <w:rsid w:val="00D26810"/>
    <w:rsid w:val="00D2685C"/>
    <w:rsid w:val="00D3112E"/>
    <w:rsid w:val="00D34E7C"/>
    <w:rsid w:val="00D35489"/>
    <w:rsid w:val="00D36AFE"/>
    <w:rsid w:val="00D42D78"/>
    <w:rsid w:val="00D51276"/>
    <w:rsid w:val="00D517F6"/>
    <w:rsid w:val="00D6336D"/>
    <w:rsid w:val="00D7035F"/>
    <w:rsid w:val="00D70E91"/>
    <w:rsid w:val="00D71401"/>
    <w:rsid w:val="00D82241"/>
    <w:rsid w:val="00D85EBB"/>
    <w:rsid w:val="00DA634F"/>
    <w:rsid w:val="00DA65AC"/>
    <w:rsid w:val="00DB043B"/>
    <w:rsid w:val="00DB1913"/>
    <w:rsid w:val="00DC2A79"/>
    <w:rsid w:val="00DC331B"/>
    <w:rsid w:val="00DC410D"/>
    <w:rsid w:val="00DC558A"/>
    <w:rsid w:val="00DC5A81"/>
    <w:rsid w:val="00DC68CA"/>
    <w:rsid w:val="00DC7CBA"/>
    <w:rsid w:val="00DD07D5"/>
    <w:rsid w:val="00DD73B7"/>
    <w:rsid w:val="00DF1827"/>
    <w:rsid w:val="00DF28BC"/>
    <w:rsid w:val="00DF34B9"/>
    <w:rsid w:val="00DF3CDD"/>
    <w:rsid w:val="00DF4022"/>
    <w:rsid w:val="00E01053"/>
    <w:rsid w:val="00E04CD2"/>
    <w:rsid w:val="00E079FD"/>
    <w:rsid w:val="00E07ACF"/>
    <w:rsid w:val="00E2783F"/>
    <w:rsid w:val="00E331A1"/>
    <w:rsid w:val="00E33202"/>
    <w:rsid w:val="00E336A9"/>
    <w:rsid w:val="00E41235"/>
    <w:rsid w:val="00E44289"/>
    <w:rsid w:val="00E471FA"/>
    <w:rsid w:val="00E472B1"/>
    <w:rsid w:val="00E50624"/>
    <w:rsid w:val="00E568DF"/>
    <w:rsid w:val="00E56C01"/>
    <w:rsid w:val="00E573CB"/>
    <w:rsid w:val="00E60121"/>
    <w:rsid w:val="00E63F3F"/>
    <w:rsid w:val="00E64269"/>
    <w:rsid w:val="00E66797"/>
    <w:rsid w:val="00E678DF"/>
    <w:rsid w:val="00E73D62"/>
    <w:rsid w:val="00E74CA8"/>
    <w:rsid w:val="00E82267"/>
    <w:rsid w:val="00E83B0C"/>
    <w:rsid w:val="00E84626"/>
    <w:rsid w:val="00E853CE"/>
    <w:rsid w:val="00E8634F"/>
    <w:rsid w:val="00E867B6"/>
    <w:rsid w:val="00E87F08"/>
    <w:rsid w:val="00E9170C"/>
    <w:rsid w:val="00E91D43"/>
    <w:rsid w:val="00E96EFB"/>
    <w:rsid w:val="00EA010F"/>
    <w:rsid w:val="00EA7BDC"/>
    <w:rsid w:val="00EC48BA"/>
    <w:rsid w:val="00ED1B63"/>
    <w:rsid w:val="00ED3C1F"/>
    <w:rsid w:val="00ED4085"/>
    <w:rsid w:val="00ED420E"/>
    <w:rsid w:val="00ED6EBA"/>
    <w:rsid w:val="00ED6FBE"/>
    <w:rsid w:val="00EE2F57"/>
    <w:rsid w:val="00EF1007"/>
    <w:rsid w:val="00EF2A5F"/>
    <w:rsid w:val="00EF36C0"/>
    <w:rsid w:val="00EF4C34"/>
    <w:rsid w:val="00EF77C6"/>
    <w:rsid w:val="00F023EE"/>
    <w:rsid w:val="00F05438"/>
    <w:rsid w:val="00F1212E"/>
    <w:rsid w:val="00F1361C"/>
    <w:rsid w:val="00F156F0"/>
    <w:rsid w:val="00F160C7"/>
    <w:rsid w:val="00F2408F"/>
    <w:rsid w:val="00F240E9"/>
    <w:rsid w:val="00F36D8F"/>
    <w:rsid w:val="00F37DD0"/>
    <w:rsid w:val="00F417B1"/>
    <w:rsid w:val="00F45853"/>
    <w:rsid w:val="00F54AF8"/>
    <w:rsid w:val="00F602DF"/>
    <w:rsid w:val="00F754A1"/>
    <w:rsid w:val="00F7603C"/>
    <w:rsid w:val="00F81FD9"/>
    <w:rsid w:val="00F841AA"/>
    <w:rsid w:val="00F84A94"/>
    <w:rsid w:val="00F87E96"/>
    <w:rsid w:val="00FA23E8"/>
    <w:rsid w:val="00FC19CB"/>
    <w:rsid w:val="00FC6C7C"/>
    <w:rsid w:val="00FD32B8"/>
    <w:rsid w:val="00FD3CC1"/>
    <w:rsid w:val="00FD6CF2"/>
    <w:rsid w:val="00FE1997"/>
    <w:rsid w:val="00FE2C95"/>
    <w:rsid w:val="00FE708A"/>
    <w:rsid w:val="00FF0100"/>
    <w:rsid w:val="00FF1E02"/>
    <w:rsid w:val="00FF2445"/>
    <w:rsid w:val="00FF30B4"/>
    <w:rsid w:val="00FF4610"/>
    <w:rsid w:val="00FF7E96"/>
    <w:rsid w:val="10C055FF"/>
    <w:rsid w:val="16BB723D"/>
    <w:rsid w:val="240371BF"/>
    <w:rsid w:val="29FD04D3"/>
    <w:rsid w:val="319F7F4E"/>
    <w:rsid w:val="4ECE223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qFormat/>
    <w:rsid w:val="008774A1"/>
    <w:rPr>
      <w:sz w:val="24"/>
    </w:rPr>
  </w:style>
  <w:style w:type="paragraph" w:styleId="ab">
    <w:name w:val="Plain Text"/>
    <w:basedOn w:val="a"/>
    <w:link w:val="Char3"/>
    <w:rsid w:val="00AB69BB"/>
    <w:rPr>
      <w:rFonts w:ascii="宋体" w:hAnsi="Courier New"/>
    </w:rPr>
  </w:style>
  <w:style w:type="character" w:customStyle="1" w:styleId="Char3">
    <w:name w:val="纯文本 Char"/>
    <w:basedOn w:val="a0"/>
    <w:link w:val="ab"/>
    <w:rsid w:val="00AB69BB"/>
    <w:rPr>
      <w:rFonts w:ascii="宋体" w:hAnsi="Courier New"/>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qFormat/>
    <w:rsid w:val="008774A1"/>
    <w:rPr>
      <w:sz w:val="24"/>
    </w:rPr>
  </w:style>
  <w:style w:type="paragraph" w:styleId="ab">
    <w:name w:val="Plain Text"/>
    <w:basedOn w:val="a"/>
    <w:link w:val="Char3"/>
    <w:rsid w:val="00AB69BB"/>
    <w:rPr>
      <w:rFonts w:ascii="宋体" w:hAnsi="Courier New"/>
    </w:rPr>
  </w:style>
  <w:style w:type="character" w:customStyle="1" w:styleId="Char3">
    <w:name w:val="纯文本 Char"/>
    <w:basedOn w:val="a0"/>
    <w:link w:val="ab"/>
    <w:rsid w:val="00AB69BB"/>
    <w:rPr>
      <w:rFonts w:ascii="宋体" w:hAnsi="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364">
      <w:bodyDiv w:val="1"/>
      <w:marLeft w:val="0"/>
      <w:marRight w:val="0"/>
      <w:marTop w:val="0"/>
      <w:marBottom w:val="0"/>
      <w:divBdr>
        <w:top w:val="none" w:sz="0" w:space="0" w:color="auto"/>
        <w:left w:val="none" w:sz="0" w:space="0" w:color="auto"/>
        <w:bottom w:val="none" w:sz="0" w:space="0" w:color="auto"/>
        <w:right w:val="none" w:sz="0" w:space="0" w:color="auto"/>
      </w:divBdr>
    </w:div>
    <w:div w:id="68432233">
      <w:bodyDiv w:val="1"/>
      <w:marLeft w:val="0"/>
      <w:marRight w:val="0"/>
      <w:marTop w:val="0"/>
      <w:marBottom w:val="0"/>
      <w:divBdr>
        <w:top w:val="none" w:sz="0" w:space="0" w:color="auto"/>
        <w:left w:val="none" w:sz="0" w:space="0" w:color="auto"/>
        <w:bottom w:val="none" w:sz="0" w:space="0" w:color="auto"/>
        <w:right w:val="none" w:sz="0" w:space="0" w:color="auto"/>
      </w:divBdr>
    </w:div>
    <w:div w:id="80950088">
      <w:bodyDiv w:val="1"/>
      <w:marLeft w:val="0"/>
      <w:marRight w:val="0"/>
      <w:marTop w:val="0"/>
      <w:marBottom w:val="0"/>
      <w:divBdr>
        <w:top w:val="none" w:sz="0" w:space="0" w:color="auto"/>
        <w:left w:val="none" w:sz="0" w:space="0" w:color="auto"/>
        <w:bottom w:val="none" w:sz="0" w:space="0" w:color="auto"/>
        <w:right w:val="none" w:sz="0" w:space="0" w:color="auto"/>
      </w:divBdr>
    </w:div>
    <w:div w:id="97914063">
      <w:bodyDiv w:val="1"/>
      <w:marLeft w:val="0"/>
      <w:marRight w:val="0"/>
      <w:marTop w:val="0"/>
      <w:marBottom w:val="0"/>
      <w:divBdr>
        <w:top w:val="none" w:sz="0" w:space="0" w:color="auto"/>
        <w:left w:val="none" w:sz="0" w:space="0" w:color="auto"/>
        <w:bottom w:val="none" w:sz="0" w:space="0" w:color="auto"/>
        <w:right w:val="none" w:sz="0" w:space="0" w:color="auto"/>
      </w:divBdr>
    </w:div>
    <w:div w:id="125008039">
      <w:bodyDiv w:val="1"/>
      <w:marLeft w:val="0"/>
      <w:marRight w:val="0"/>
      <w:marTop w:val="0"/>
      <w:marBottom w:val="0"/>
      <w:divBdr>
        <w:top w:val="none" w:sz="0" w:space="0" w:color="auto"/>
        <w:left w:val="none" w:sz="0" w:space="0" w:color="auto"/>
        <w:bottom w:val="none" w:sz="0" w:space="0" w:color="auto"/>
        <w:right w:val="none" w:sz="0" w:space="0" w:color="auto"/>
      </w:divBdr>
    </w:div>
    <w:div w:id="131949440">
      <w:bodyDiv w:val="1"/>
      <w:marLeft w:val="0"/>
      <w:marRight w:val="0"/>
      <w:marTop w:val="0"/>
      <w:marBottom w:val="0"/>
      <w:divBdr>
        <w:top w:val="none" w:sz="0" w:space="0" w:color="auto"/>
        <w:left w:val="none" w:sz="0" w:space="0" w:color="auto"/>
        <w:bottom w:val="none" w:sz="0" w:space="0" w:color="auto"/>
        <w:right w:val="none" w:sz="0" w:space="0" w:color="auto"/>
      </w:divBdr>
    </w:div>
    <w:div w:id="183401915">
      <w:bodyDiv w:val="1"/>
      <w:marLeft w:val="0"/>
      <w:marRight w:val="0"/>
      <w:marTop w:val="0"/>
      <w:marBottom w:val="0"/>
      <w:divBdr>
        <w:top w:val="none" w:sz="0" w:space="0" w:color="auto"/>
        <w:left w:val="none" w:sz="0" w:space="0" w:color="auto"/>
        <w:bottom w:val="none" w:sz="0" w:space="0" w:color="auto"/>
        <w:right w:val="none" w:sz="0" w:space="0" w:color="auto"/>
      </w:divBdr>
    </w:div>
    <w:div w:id="207186981">
      <w:bodyDiv w:val="1"/>
      <w:marLeft w:val="0"/>
      <w:marRight w:val="0"/>
      <w:marTop w:val="0"/>
      <w:marBottom w:val="0"/>
      <w:divBdr>
        <w:top w:val="none" w:sz="0" w:space="0" w:color="auto"/>
        <w:left w:val="none" w:sz="0" w:space="0" w:color="auto"/>
        <w:bottom w:val="none" w:sz="0" w:space="0" w:color="auto"/>
        <w:right w:val="none" w:sz="0" w:space="0" w:color="auto"/>
      </w:divBdr>
    </w:div>
    <w:div w:id="228199994">
      <w:bodyDiv w:val="1"/>
      <w:marLeft w:val="0"/>
      <w:marRight w:val="0"/>
      <w:marTop w:val="0"/>
      <w:marBottom w:val="0"/>
      <w:divBdr>
        <w:top w:val="none" w:sz="0" w:space="0" w:color="auto"/>
        <w:left w:val="none" w:sz="0" w:space="0" w:color="auto"/>
        <w:bottom w:val="none" w:sz="0" w:space="0" w:color="auto"/>
        <w:right w:val="none" w:sz="0" w:space="0" w:color="auto"/>
      </w:divBdr>
    </w:div>
    <w:div w:id="249512198">
      <w:bodyDiv w:val="1"/>
      <w:marLeft w:val="0"/>
      <w:marRight w:val="0"/>
      <w:marTop w:val="0"/>
      <w:marBottom w:val="0"/>
      <w:divBdr>
        <w:top w:val="none" w:sz="0" w:space="0" w:color="auto"/>
        <w:left w:val="none" w:sz="0" w:space="0" w:color="auto"/>
        <w:bottom w:val="none" w:sz="0" w:space="0" w:color="auto"/>
        <w:right w:val="none" w:sz="0" w:space="0" w:color="auto"/>
      </w:divBdr>
    </w:div>
    <w:div w:id="268322318">
      <w:bodyDiv w:val="1"/>
      <w:marLeft w:val="0"/>
      <w:marRight w:val="0"/>
      <w:marTop w:val="0"/>
      <w:marBottom w:val="0"/>
      <w:divBdr>
        <w:top w:val="none" w:sz="0" w:space="0" w:color="auto"/>
        <w:left w:val="none" w:sz="0" w:space="0" w:color="auto"/>
        <w:bottom w:val="none" w:sz="0" w:space="0" w:color="auto"/>
        <w:right w:val="none" w:sz="0" w:space="0" w:color="auto"/>
      </w:divBdr>
    </w:div>
    <w:div w:id="292634501">
      <w:bodyDiv w:val="1"/>
      <w:marLeft w:val="0"/>
      <w:marRight w:val="0"/>
      <w:marTop w:val="0"/>
      <w:marBottom w:val="0"/>
      <w:divBdr>
        <w:top w:val="none" w:sz="0" w:space="0" w:color="auto"/>
        <w:left w:val="none" w:sz="0" w:space="0" w:color="auto"/>
        <w:bottom w:val="none" w:sz="0" w:space="0" w:color="auto"/>
        <w:right w:val="none" w:sz="0" w:space="0" w:color="auto"/>
      </w:divBdr>
    </w:div>
    <w:div w:id="306476909">
      <w:bodyDiv w:val="1"/>
      <w:marLeft w:val="0"/>
      <w:marRight w:val="0"/>
      <w:marTop w:val="0"/>
      <w:marBottom w:val="0"/>
      <w:divBdr>
        <w:top w:val="none" w:sz="0" w:space="0" w:color="auto"/>
        <w:left w:val="none" w:sz="0" w:space="0" w:color="auto"/>
        <w:bottom w:val="none" w:sz="0" w:space="0" w:color="auto"/>
        <w:right w:val="none" w:sz="0" w:space="0" w:color="auto"/>
      </w:divBdr>
    </w:div>
    <w:div w:id="421025463">
      <w:bodyDiv w:val="1"/>
      <w:marLeft w:val="0"/>
      <w:marRight w:val="0"/>
      <w:marTop w:val="0"/>
      <w:marBottom w:val="0"/>
      <w:divBdr>
        <w:top w:val="none" w:sz="0" w:space="0" w:color="auto"/>
        <w:left w:val="none" w:sz="0" w:space="0" w:color="auto"/>
        <w:bottom w:val="none" w:sz="0" w:space="0" w:color="auto"/>
        <w:right w:val="none" w:sz="0" w:space="0" w:color="auto"/>
      </w:divBdr>
    </w:div>
    <w:div w:id="435100034">
      <w:bodyDiv w:val="1"/>
      <w:marLeft w:val="0"/>
      <w:marRight w:val="0"/>
      <w:marTop w:val="0"/>
      <w:marBottom w:val="0"/>
      <w:divBdr>
        <w:top w:val="none" w:sz="0" w:space="0" w:color="auto"/>
        <w:left w:val="none" w:sz="0" w:space="0" w:color="auto"/>
        <w:bottom w:val="none" w:sz="0" w:space="0" w:color="auto"/>
        <w:right w:val="none" w:sz="0" w:space="0" w:color="auto"/>
      </w:divBdr>
    </w:div>
    <w:div w:id="477310510">
      <w:bodyDiv w:val="1"/>
      <w:marLeft w:val="0"/>
      <w:marRight w:val="0"/>
      <w:marTop w:val="0"/>
      <w:marBottom w:val="0"/>
      <w:divBdr>
        <w:top w:val="none" w:sz="0" w:space="0" w:color="auto"/>
        <w:left w:val="none" w:sz="0" w:space="0" w:color="auto"/>
        <w:bottom w:val="none" w:sz="0" w:space="0" w:color="auto"/>
        <w:right w:val="none" w:sz="0" w:space="0" w:color="auto"/>
      </w:divBdr>
    </w:div>
    <w:div w:id="532428897">
      <w:bodyDiv w:val="1"/>
      <w:marLeft w:val="0"/>
      <w:marRight w:val="0"/>
      <w:marTop w:val="0"/>
      <w:marBottom w:val="0"/>
      <w:divBdr>
        <w:top w:val="none" w:sz="0" w:space="0" w:color="auto"/>
        <w:left w:val="none" w:sz="0" w:space="0" w:color="auto"/>
        <w:bottom w:val="none" w:sz="0" w:space="0" w:color="auto"/>
        <w:right w:val="none" w:sz="0" w:space="0" w:color="auto"/>
      </w:divBdr>
    </w:div>
    <w:div w:id="559636294">
      <w:bodyDiv w:val="1"/>
      <w:marLeft w:val="0"/>
      <w:marRight w:val="0"/>
      <w:marTop w:val="0"/>
      <w:marBottom w:val="0"/>
      <w:divBdr>
        <w:top w:val="none" w:sz="0" w:space="0" w:color="auto"/>
        <w:left w:val="none" w:sz="0" w:space="0" w:color="auto"/>
        <w:bottom w:val="none" w:sz="0" w:space="0" w:color="auto"/>
        <w:right w:val="none" w:sz="0" w:space="0" w:color="auto"/>
      </w:divBdr>
    </w:div>
    <w:div w:id="570778420">
      <w:bodyDiv w:val="1"/>
      <w:marLeft w:val="0"/>
      <w:marRight w:val="0"/>
      <w:marTop w:val="0"/>
      <w:marBottom w:val="0"/>
      <w:divBdr>
        <w:top w:val="none" w:sz="0" w:space="0" w:color="auto"/>
        <w:left w:val="none" w:sz="0" w:space="0" w:color="auto"/>
        <w:bottom w:val="none" w:sz="0" w:space="0" w:color="auto"/>
        <w:right w:val="none" w:sz="0" w:space="0" w:color="auto"/>
      </w:divBdr>
    </w:div>
    <w:div w:id="595359405">
      <w:bodyDiv w:val="1"/>
      <w:marLeft w:val="0"/>
      <w:marRight w:val="0"/>
      <w:marTop w:val="0"/>
      <w:marBottom w:val="0"/>
      <w:divBdr>
        <w:top w:val="none" w:sz="0" w:space="0" w:color="auto"/>
        <w:left w:val="none" w:sz="0" w:space="0" w:color="auto"/>
        <w:bottom w:val="none" w:sz="0" w:space="0" w:color="auto"/>
        <w:right w:val="none" w:sz="0" w:space="0" w:color="auto"/>
      </w:divBdr>
    </w:div>
    <w:div w:id="621352509">
      <w:bodyDiv w:val="1"/>
      <w:marLeft w:val="0"/>
      <w:marRight w:val="0"/>
      <w:marTop w:val="0"/>
      <w:marBottom w:val="0"/>
      <w:divBdr>
        <w:top w:val="none" w:sz="0" w:space="0" w:color="auto"/>
        <w:left w:val="none" w:sz="0" w:space="0" w:color="auto"/>
        <w:bottom w:val="none" w:sz="0" w:space="0" w:color="auto"/>
        <w:right w:val="none" w:sz="0" w:space="0" w:color="auto"/>
      </w:divBdr>
    </w:div>
    <w:div w:id="638461975">
      <w:bodyDiv w:val="1"/>
      <w:marLeft w:val="0"/>
      <w:marRight w:val="0"/>
      <w:marTop w:val="0"/>
      <w:marBottom w:val="0"/>
      <w:divBdr>
        <w:top w:val="none" w:sz="0" w:space="0" w:color="auto"/>
        <w:left w:val="none" w:sz="0" w:space="0" w:color="auto"/>
        <w:bottom w:val="none" w:sz="0" w:space="0" w:color="auto"/>
        <w:right w:val="none" w:sz="0" w:space="0" w:color="auto"/>
      </w:divBdr>
    </w:div>
    <w:div w:id="738744437">
      <w:bodyDiv w:val="1"/>
      <w:marLeft w:val="0"/>
      <w:marRight w:val="0"/>
      <w:marTop w:val="0"/>
      <w:marBottom w:val="0"/>
      <w:divBdr>
        <w:top w:val="none" w:sz="0" w:space="0" w:color="auto"/>
        <w:left w:val="none" w:sz="0" w:space="0" w:color="auto"/>
        <w:bottom w:val="none" w:sz="0" w:space="0" w:color="auto"/>
        <w:right w:val="none" w:sz="0" w:space="0" w:color="auto"/>
      </w:divBdr>
    </w:div>
    <w:div w:id="739912106">
      <w:bodyDiv w:val="1"/>
      <w:marLeft w:val="0"/>
      <w:marRight w:val="0"/>
      <w:marTop w:val="0"/>
      <w:marBottom w:val="0"/>
      <w:divBdr>
        <w:top w:val="none" w:sz="0" w:space="0" w:color="auto"/>
        <w:left w:val="none" w:sz="0" w:space="0" w:color="auto"/>
        <w:bottom w:val="none" w:sz="0" w:space="0" w:color="auto"/>
        <w:right w:val="none" w:sz="0" w:space="0" w:color="auto"/>
      </w:divBdr>
    </w:div>
    <w:div w:id="749815685">
      <w:bodyDiv w:val="1"/>
      <w:marLeft w:val="0"/>
      <w:marRight w:val="0"/>
      <w:marTop w:val="0"/>
      <w:marBottom w:val="0"/>
      <w:divBdr>
        <w:top w:val="none" w:sz="0" w:space="0" w:color="auto"/>
        <w:left w:val="none" w:sz="0" w:space="0" w:color="auto"/>
        <w:bottom w:val="none" w:sz="0" w:space="0" w:color="auto"/>
        <w:right w:val="none" w:sz="0" w:space="0" w:color="auto"/>
      </w:divBdr>
    </w:div>
    <w:div w:id="750348524">
      <w:bodyDiv w:val="1"/>
      <w:marLeft w:val="0"/>
      <w:marRight w:val="0"/>
      <w:marTop w:val="0"/>
      <w:marBottom w:val="0"/>
      <w:divBdr>
        <w:top w:val="none" w:sz="0" w:space="0" w:color="auto"/>
        <w:left w:val="none" w:sz="0" w:space="0" w:color="auto"/>
        <w:bottom w:val="none" w:sz="0" w:space="0" w:color="auto"/>
        <w:right w:val="none" w:sz="0" w:space="0" w:color="auto"/>
      </w:divBdr>
    </w:div>
    <w:div w:id="754404414">
      <w:bodyDiv w:val="1"/>
      <w:marLeft w:val="0"/>
      <w:marRight w:val="0"/>
      <w:marTop w:val="0"/>
      <w:marBottom w:val="0"/>
      <w:divBdr>
        <w:top w:val="none" w:sz="0" w:space="0" w:color="auto"/>
        <w:left w:val="none" w:sz="0" w:space="0" w:color="auto"/>
        <w:bottom w:val="none" w:sz="0" w:space="0" w:color="auto"/>
        <w:right w:val="none" w:sz="0" w:space="0" w:color="auto"/>
      </w:divBdr>
    </w:div>
    <w:div w:id="774449154">
      <w:bodyDiv w:val="1"/>
      <w:marLeft w:val="0"/>
      <w:marRight w:val="0"/>
      <w:marTop w:val="0"/>
      <w:marBottom w:val="0"/>
      <w:divBdr>
        <w:top w:val="none" w:sz="0" w:space="0" w:color="auto"/>
        <w:left w:val="none" w:sz="0" w:space="0" w:color="auto"/>
        <w:bottom w:val="none" w:sz="0" w:space="0" w:color="auto"/>
        <w:right w:val="none" w:sz="0" w:space="0" w:color="auto"/>
      </w:divBdr>
    </w:div>
    <w:div w:id="857543687">
      <w:bodyDiv w:val="1"/>
      <w:marLeft w:val="0"/>
      <w:marRight w:val="0"/>
      <w:marTop w:val="0"/>
      <w:marBottom w:val="0"/>
      <w:divBdr>
        <w:top w:val="none" w:sz="0" w:space="0" w:color="auto"/>
        <w:left w:val="none" w:sz="0" w:space="0" w:color="auto"/>
        <w:bottom w:val="none" w:sz="0" w:space="0" w:color="auto"/>
        <w:right w:val="none" w:sz="0" w:space="0" w:color="auto"/>
      </w:divBdr>
    </w:div>
    <w:div w:id="881020409">
      <w:bodyDiv w:val="1"/>
      <w:marLeft w:val="0"/>
      <w:marRight w:val="0"/>
      <w:marTop w:val="0"/>
      <w:marBottom w:val="0"/>
      <w:divBdr>
        <w:top w:val="none" w:sz="0" w:space="0" w:color="auto"/>
        <w:left w:val="none" w:sz="0" w:space="0" w:color="auto"/>
        <w:bottom w:val="none" w:sz="0" w:space="0" w:color="auto"/>
        <w:right w:val="none" w:sz="0" w:space="0" w:color="auto"/>
      </w:divBdr>
    </w:div>
    <w:div w:id="898904909">
      <w:bodyDiv w:val="1"/>
      <w:marLeft w:val="0"/>
      <w:marRight w:val="0"/>
      <w:marTop w:val="0"/>
      <w:marBottom w:val="0"/>
      <w:divBdr>
        <w:top w:val="none" w:sz="0" w:space="0" w:color="auto"/>
        <w:left w:val="none" w:sz="0" w:space="0" w:color="auto"/>
        <w:bottom w:val="none" w:sz="0" w:space="0" w:color="auto"/>
        <w:right w:val="none" w:sz="0" w:space="0" w:color="auto"/>
      </w:divBdr>
    </w:div>
    <w:div w:id="926421183">
      <w:bodyDiv w:val="1"/>
      <w:marLeft w:val="0"/>
      <w:marRight w:val="0"/>
      <w:marTop w:val="0"/>
      <w:marBottom w:val="0"/>
      <w:divBdr>
        <w:top w:val="none" w:sz="0" w:space="0" w:color="auto"/>
        <w:left w:val="none" w:sz="0" w:space="0" w:color="auto"/>
        <w:bottom w:val="none" w:sz="0" w:space="0" w:color="auto"/>
        <w:right w:val="none" w:sz="0" w:space="0" w:color="auto"/>
      </w:divBdr>
    </w:div>
    <w:div w:id="928393572">
      <w:bodyDiv w:val="1"/>
      <w:marLeft w:val="0"/>
      <w:marRight w:val="0"/>
      <w:marTop w:val="0"/>
      <w:marBottom w:val="0"/>
      <w:divBdr>
        <w:top w:val="none" w:sz="0" w:space="0" w:color="auto"/>
        <w:left w:val="none" w:sz="0" w:space="0" w:color="auto"/>
        <w:bottom w:val="none" w:sz="0" w:space="0" w:color="auto"/>
        <w:right w:val="none" w:sz="0" w:space="0" w:color="auto"/>
      </w:divBdr>
    </w:div>
    <w:div w:id="987319933">
      <w:bodyDiv w:val="1"/>
      <w:marLeft w:val="0"/>
      <w:marRight w:val="0"/>
      <w:marTop w:val="0"/>
      <w:marBottom w:val="0"/>
      <w:divBdr>
        <w:top w:val="none" w:sz="0" w:space="0" w:color="auto"/>
        <w:left w:val="none" w:sz="0" w:space="0" w:color="auto"/>
        <w:bottom w:val="none" w:sz="0" w:space="0" w:color="auto"/>
        <w:right w:val="none" w:sz="0" w:space="0" w:color="auto"/>
      </w:divBdr>
    </w:div>
    <w:div w:id="1010372683">
      <w:bodyDiv w:val="1"/>
      <w:marLeft w:val="0"/>
      <w:marRight w:val="0"/>
      <w:marTop w:val="0"/>
      <w:marBottom w:val="0"/>
      <w:divBdr>
        <w:top w:val="none" w:sz="0" w:space="0" w:color="auto"/>
        <w:left w:val="none" w:sz="0" w:space="0" w:color="auto"/>
        <w:bottom w:val="none" w:sz="0" w:space="0" w:color="auto"/>
        <w:right w:val="none" w:sz="0" w:space="0" w:color="auto"/>
      </w:divBdr>
    </w:div>
    <w:div w:id="1013609177">
      <w:bodyDiv w:val="1"/>
      <w:marLeft w:val="0"/>
      <w:marRight w:val="0"/>
      <w:marTop w:val="0"/>
      <w:marBottom w:val="0"/>
      <w:divBdr>
        <w:top w:val="none" w:sz="0" w:space="0" w:color="auto"/>
        <w:left w:val="none" w:sz="0" w:space="0" w:color="auto"/>
        <w:bottom w:val="none" w:sz="0" w:space="0" w:color="auto"/>
        <w:right w:val="none" w:sz="0" w:space="0" w:color="auto"/>
      </w:divBdr>
    </w:div>
    <w:div w:id="1044674338">
      <w:bodyDiv w:val="1"/>
      <w:marLeft w:val="0"/>
      <w:marRight w:val="0"/>
      <w:marTop w:val="0"/>
      <w:marBottom w:val="0"/>
      <w:divBdr>
        <w:top w:val="none" w:sz="0" w:space="0" w:color="auto"/>
        <w:left w:val="none" w:sz="0" w:space="0" w:color="auto"/>
        <w:bottom w:val="none" w:sz="0" w:space="0" w:color="auto"/>
        <w:right w:val="none" w:sz="0" w:space="0" w:color="auto"/>
      </w:divBdr>
    </w:div>
    <w:div w:id="1076777799">
      <w:bodyDiv w:val="1"/>
      <w:marLeft w:val="0"/>
      <w:marRight w:val="0"/>
      <w:marTop w:val="0"/>
      <w:marBottom w:val="0"/>
      <w:divBdr>
        <w:top w:val="none" w:sz="0" w:space="0" w:color="auto"/>
        <w:left w:val="none" w:sz="0" w:space="0" w:color="auto"/>
        <w:bottom w:val="none" w:sz="0" w:space="0" w:color="auto"/>
        <w:right w:val="none" w:sz="0" w:space="0" w:color="auto"/>
      </w:divBdr>
    </w:div>
    <w:div w:id="1078865219">
      <w:bodyDiv w:val="1"/>
      <w:marLeft w:val="0"/>
      <w:marRight w:val="0"/>
      <w:marTop w:val="0"/>
      <w:marBottom w:val="0"/>
      <w:divBdr>
        <w:top w:val="none" w:sz="0" w:space="0" w:color="auto"/>
        <w:left w:val="none" w:sz="0" w:space="0" w:color="auto"/>
        <w:bottom w:val="none" w:sz="0" w:space="0" w:color="auto"/>
        <w:right w:val="none" w:sz="0" w:space="0" w:color="auto"/>
      </w:divBdr>
    </w:div>
    <w:div w:id="1090155918">
      <w:bodyDiv w:val="1"/>
      <w:marLeft w:val="0"/>
      <w:marRight w:val="0"/>
      <w:marTop w:val="0"/>
      <w:marBottom w:val="0"/>
      <w:divBdr>
        <w:top w:val="none" w:sz="0" w:space="0" w:color="auto"/>
        <w:left w:val="none" w:sz="0" w:space="0" w:color="auto"/>
        <w:bottom w:val="none" w:sz="0" w:space="0" w:color="auto"/>
        <w:right w:val="none" w:sz="0" w:space="0" w:color="auto"/>
      </w:divBdr>
    </w:div>
    <w:div w:id="1091586069">
      <w:bodyDiv w:val="1"/>
      <w:marLeft w:val="0"/>
      <w:marRight w:val="0"/>
      <w:marTop w:val="0"/>
      <w:marBottom w:val="0"/>
      <w:divBdr>
        <w:top w:val="none" w:sz="0" w:space="0" w:color="auto"/>
        <w:left w:val="none" w:sz="0" w:space="0" w:color="auto"/>
        <w:bottom w:val="none" w:sz="0" w:space="0" w:color="auto"/>
        <w:right w:val="none" w:sz="0" w:space="0" w:color="auto"/>
      </w:divBdr>
    </w:div>
    <w:div w:id="1108895701">
      <w:bodyDiv w:val="1"/>
      <w:marLeft w:val="0"/>
      <w:marRight w:val="0"/>
      <w:marTop w:val="0"/>
      <w:marBottom w:val="0"/>
      <w:divBdr>
        <w:top w:val="none" w:sz="0" w:space="0" w:color="auto"/>
        <w:left w:val="none" w:sz="0" w:space="0" w:color="auto"/>
        <w:bottom w:val="none" w:sz="0" w:space="0" w:color="auto"/>
        <w:right w:val="none" w:sz="0" w:space="0" w:color="auto"/>
      </w:divBdr>
    </w:div>
    <w:div w:id="1111242658">
      <w:bodyDiv w:val="1"/>
      <w:marLeft w:val="0"/>
      <w:marRight w:val="0"/>
      <w:marTop w:val="0"/>
      <w:marBottom w:val="0"/>
      <w:divBdr>
        <w:top w:val="none" w:sz="0" w:space="0" w:color="auto"/>
        <w:left w:val="none" w:sz="0" w:space="0" w:color="auto"/>
        <w:bottom w:val="none" w:sz="0" w:space="0" w:color="auto"/>
        <w:right w:val="none" w:sz="0" w:space="0" w:color="auto"/>
      </w:divBdr>
    </w:div>
    <w:div w:id="1180924158">
      <w:bodyDiv w:val="1"/>
      <w:marLeft w:val="0"/>
      <w:marRight w:val="0"/>
      <w:marTop w:val="0"/>
      <w:marBottom w:val="0"/>
      <w:divBdr>
        <w:top w:val="none" w:sz="0" w:space="0" w:color="auto"/>
        <w:left w:val="none" w:sz="0" w:space="0" w:color="auto"/>
        <w:bottom w:val="none" w:sz="0" w:space="0" w:color="auto"/>
        <w:right w:val="none" w:sz="0" w:space="0" w:color="auto"/>
      </w:divBdr>
    </w:div>
    <w:div w:id="1239441283">
      <w:bodyDiv w:val="1"/>
      <w:marLeft w:val="0"/>
      <w:marRight w:val="0"/>
      <w:marTop w:val="0"/>
      <w:marBottom w:val="0"/>
      <w:divBdr>
        <w:top w:val="none" w:sz="0" w:space="0" w:color="auto"/>
        <w:left w:val="none" w:sz="0" w:space="0" w:color="auto"/>
        <w:bottom w:val="none" w:sz="0" w:space="0" w:color="auto"/>
        <w:right w:val="none" w:sz="0" w:space="0" w:color="auto"/>
      </w:divBdr>
    </w:div>
    <w:div w:id="1324773975">
      <w:bodyDiv w:val="1"/>
      <w:marLeft w:val="0"/>
      <w:marRight w:val="0"/>
      <w:marTop w:val="0"/>
      <w:marBottom w:val="0"/>
      <w:divBdr>
        <w:top w:val="none" w:sz="0" w:space="0" w:color="auto"/>
        <w:left w:val="none" w:sz="0" w:space="0" w:color="auto"/>
        <w:bottom w:val="none" w:sz="0" w:space="0" w:color="auto"/>
        <w:right w:val="none" w:sz="0" w:space="0" w:color="auto"/>
      </w:divBdr>
    </w:div>
    <w:div w:id="1331642927">
      <w:bodyDiv w:val="1"/>
      <w:marLeft w:val="0"/>
      <w:marRight w:val="0"/>
      <w:marTop w:val="0"/>
      <w:marBottom w:val="0"/>
      <w:divBdr>
        <w:top w:val="none" w:sz="0" w:space="0" w:color="auto"/>
        <w:left w:val="none" w:sz="0" w:space="0" w:color="auto"/>
        <w:bottom w:val="none" w:sz="0" w:space="0" w:color="auto"/>
        <w:right w:val="none" w:sz="0" w:space="0" w:color="auto"/>
      </w:divBdr>
    </w:div>
    <w:div w:id="1333876679">
      <w:bodyDiv w:val="1"/>
      <w:marLeft w:val="0"/>
      <w:marRight w:val="0"/>
      <w:marTop w:val="0"/>
      <w:marBottom w:val="0"/>
      <w:divBdr>
        <w:top w:val="none" w:sz="0" w:space="0" w:color="auto"/>
        <w:left w:val="none" w:sz="0" w:space="0" w:color="auto"/>
        <w:bottom w:val="none" w:sz="0" w:space="0" w:color="auto"/>
        <w:right w:val="none" w:sz="0" w:space="0" w:color="auto"/>
      </w:divBdr>
    </w:div>
    <w:div w:id="1355570984">
      <w:bodyDiv w:val="1"/>
      <w:marLeft w:val="0"/>
      <w:marRight w:val="0"/>
      <w:marTop w:val="0"/>
      <w:marBottom w:val="0"/>
      <w:divBdr>
        <w:top w:val="none" w:sz="0" w:space="0" w:color="auto"/>
        <w:left w:val="none" w:sz="0" w:space="0" w:color="auto"/>
        <w:bottom w:val="none" w:sz="0" w:space="0" w:color="auto"/>
        <w:right w:val="none" w:sz="0" w:space="0" w:color="auto"/>
      </w:divBdr>
    </w:div>
    <w:div w:id="1399092597">
      <w:bodyDiv w:val="1"/>
      <w:marLeft w:val="0"/>
      <w:marRight w:val="0"/>
      <w:marTop w:val="0"/>
      <w:marBottom w:val="0"/>
      <w:divBdr>
        <w:top w:val="none" w:sz="0" w:space="0" w:color="auto"/>
        <w:left w:val="none" w:sz="0" w:space="0" w:color="auto"/>
        <w:bottom w:val="none" w:sz="0" w:space="0" w:color="auto"/>
        <w:right w:val="none" w:sz="0" w:space="0" w:color="auto"/>
      </w:divBdr>
    </w:div>
    <w:div w:id="1414859191">
      <w:bodyDiv w:val="1"/>
      <w:marLeft w:val="0"/>
      <w:marRight w:val="0"/>
      <w:marTop w:val="0"/>
      <w:marBottom w:val="0"/>
      <w:divBdr>
        <w:top w:val="none" w:sz="0" w:space="0" w:color="auto"/>
        <w:left w:val="none" w:sz="0" w:space="0" w:color="auto"/>
        <w:bottom w:val="none" w:sz="0" w:space="0" w:color="auto"/>
        <w:right w:val="none" w:sz="0" w:space="0" w:color="auto"/>
      </w:divBdr>
    </w:div>
    <w:div w:id="1443303344">
      <w:bodyDiv w:val="1"/>
      <w:marLeft w:val="0"/>
      <w:marRight w:val="0"/>
      <w:marTop w:val="0"/>
      <w:marBottom w:val="0"/>
      <w:divBdr>
        <w:top w:val="none" w:sz="0" w:space="0" w:color="auto"/>
        <w:left w:val="none" w:sz="0" w:space="0" w:color="auto"/>
        <w:bottom w:val="none" w:sz="0" w:space="0" w:color="auto"/>
        <w:right w:val="none" w:sz="0" w:space="0" w:color="auto"/>
      </w:divBdr>
    </w:div>
    <w:div w:id="1459569264">
      <w:bodyDiv w:val="1"/>
      <w:marLeft w:val="0"/>
      <w:marRight w:val="0"/>
      <w:marTop w:val="0"/>
      <w:marBottom w:val="0"/>
      <w:divBdr>
        <w:top w:val="none" w:sz="0" w:space="0" w:color="auto"/>
        <w:left w:val="none" w:sz="0" w:space="0" w:color="auto"/>
        <w:bottom w:val="none" w:sz="0" w:space="0" w:color="auto"/>
        <w:right w:val="none" w:sz="0" w:space="0" w:color="auto"/>
      </w:divBdr>
    </w:div>
    <w:div w:id="1470854275">
      <w:bodyDiv w:val="1"/>
      <w:marLeft w:val="0"/>
      <w:marRight w:val="0"/>
      <w:marTop w:val="0"/>
      <w:marBottom w:val="0"/>
      <w:divBdr>
        <w:top w:val="none" w:sz="0" w:space="0" w:color="auto"/>
        <w:left w:val="none" w:sz="0" w:space="0" w:color="auto"/>
        <w:bottom w:val="none" w:sz="0" w:space="0" w:color="auto"/>
        <w:right w:val="none" w:sz="0" w:space="0" w:color="auto"/>
      </w:divBdr>
    </w:div>
    <w:div w:id="1487359902">
      <w:bodyDiv w:val="1"/>
      <w:marLeft w:val="0"/>
      <w:marRight w:val="0"/>
      <w:marTop w:val="0"/>
      <w:marBottom w:val="0"/>
      <w:divBdr>
        <w:top w:val="none" w:sz="0" w:space="0" w:color="auto"/>
        <w:left w:val="none" w:sz="0" w:space="0" w:color="auto"/>
        <w:bottom w:val="none" w:sz="0" w:space="0" w:color="auto"/>
        <w:right w:val="none" w:sz="0" w:space="0" w:color="auto"/>
      </w:divBdr>
    </w:div>
    <w:div w:id="1501968001">
      <w:bodyDiv w:val="1"/>
      <w:marLeft w:val="0"/>
      <w:marRight w:val="0"/>
      <w:marTop w:val="0"/>
      <w:marBottom w:val="0"/>
      <w:divBdr>
        <w:top w:val="none" w:sz="0" w:space="0" w:color="auto"/>
        <w:left w:val="none" w:sz="0" w:space="0" w:color="auto"/>
        <w:bottom w:val="none" w:sz="0" w:space="0" w:color="auto"/>
        <w:right w:val="none" w:sz="0" w:space="0" w:color="auto"/>
      </w:divBdr>
    </w:div>
    <w:div w:id="1555311229">
      <w:bodyDiv w:val="1"/>
      <w:marLeft w:val="0"/>
      <w:marRight w:val="0"/>
      <w:marTop w:val="0"/>
      <w:marBottom w:val="0"/>
      <w:divBdr>
        <w:top w:val="none" w:sz="0" w:space="0" w:color="auto"/>
        <w:left w:val="none" w:sz="0" w:space="0" w:color="auto"/>
        <w:bottom w:val="none" w:sz="0" w:space="0" w:color="auto"/>
        <w:right w:val="none" w:sz="0" w:space="0" w:color="auto"/>
      </w:divBdr>
    </w:div>
    <w:div w:id="1591428209">
      <w:bodyDiv w:val="1"/>
      <w:marLeft w:val="0"/>
      <w:marRight w:val="0"/>
      <w:marTop w:val="0"/>
      <w:marBottom w:val="0"/>
      <w:divBdr>
        <w:top w:val="none" w:sz="0" w:space="0" w:color="auto"/>
        <w:left w:val="none" w:sz="0" w:space="0" w:color="auto"/>
        <w:bottom w:val="none" w:sz="0" w:space="0" w:color="auto"/>
        <w:right w:val="none" w:sz="0" w:space="0" w:color="auto"/>
      </w:divBdr>
    </w:div>
    <w:div w:id="1702588445">
      <w:bodyDiv w:val="1"/>
      <w:marLeft w:val="0"/>
      <w:marRight w:val="0"/>
      <w:marTop w:val="0"/>
      <w:marBottom w:val="0"/>
      <w:divBdr>
        <w:top w:val="none" w:sz="0" w:space="0" w:color="auto"/>
        <w:left w:val="none" w:sz="0" w:space="0" w:color="auto"/>
        <w:bottom w:val="none" w:sz="0" w:space="0" w:color="auto"/>
        <w:right w:val="none" w:sz="0" w:space="0" w:color="auto"/>
      </w:divBdr>
    </w:div>
    <w:div w:id="1720402277">
      <w:bodyDiv w:val="1"/>
      <w:marLeft w:val="0"/>
      <w:marRight w:val="0"/>
      <w:marTop w:val="0"/>
      <w:marBottom w:val="0"/>
      <w:divBdr>
        <w:top w:val="none" w:sz="0" w:space="0" w:color="auto"/>
        <w:left w:val="none" w:sz="0" w:space="0" w:color="auto"/>
        <w:bottom w:val="none" w:sz="0" w:space="0" w:color="auto"/>
        <w:right w:val="none" w:sz="0" w:space="0" w:color="auto"/>
      </w:divBdr>
    </w:div>
    <w:div w:id="1721827958">
      <w:bodyDiv w:val="1"/>
      <w:marLeft w:val="0"/>
      <w:marRight w:val="0"/>
      <w:marTop w:val="0"/>
      <w:marBottom w:val="0"/>
      <w:divBdr>
        <w:top w:val="none" w:sz="0" w:space="0" w:color="auto"/>
        <w:left w:val="none" w:sz="0" w:space="0" w:color="auto"/>
        <w:bottom w:val="none" w:sz="0" w:space="0" w:color="auto"/>
        <w:right w:val="none" w:sz="0" w:space="0" w:color="auto"/>
      </w:divBdr>
    </w:div>
    <w:div w:id="1752042909">
      <w:bodyDiv w:val="1"/>
      <w:marLeft w:val="0"/>
      <w:marRight w:val="0"/>
      <w:marTop w:val="0"/>
      <w:marBottom w:val="0"/>
      <w:divBdr>
        <w:top w:val="none" w:sz="0" w:space="0" w:color="auto"/>
        <w:left w:val="none" w:sz="0" w:space="0" w:color="auto"/>
        <w:bottom w:val="none" w:sz="0" w:space="0" w:color="auto"/>
        <w:right w:val="none" w:sz="0" w:space="0" w:color="auto"/>
      </w:divBdr>
    </w:div>
    <w:div w:id="1752383615">
      <w:bodyDiv w:val="1"/>
      <w:marLeft w:val="0"/>
      <w:marRight w:val="0"/>
      <w:marTop w:val="0"/>
      <w:marBottom w:val="0"/>
      <w:divBdr>
        <w:top w:val="none" w:sz="0" w:space="0" w:color="auto"/>
        <w:left w:val="none" w:sz="0" w:space="0" w:color="auto"/>
        <w:bottom w:val="none" w:sz="0" w:space="0" w:color="auto"/>
        <w:right w:val="none" w:sz="0" w:space="0" w:color="auto"/>
      </w:divBdr>
    </w:div>
    <w:div w:id="1765682343">
      <w:bodyDiv w:val="1"/>
      <w:marLeft w:val="0"/>
      <w:marRight w:val="0"/>
      <w:marTop w:val="0"/>
      <w:marBottom w:val="0"/>
      <w:divBdr>
        <w:top w:val="none" w:sz="0" w:space="0" w:color="auto"/>
        <w:left w:val="none" w:sz="0" w:space="0" w:color="auto"/>
        <w:bottom w:val="none" w:sz="0" w:space="0" w:color="auto"/>
        <w:right w:val="none" w:sz="0" w:space="0" w:color="auto"/>
      </w:divBdr>
    </w:div>
    <w:div w:id="1793982582">
      <w:bodyDiv w:val="1"/>
      <w:marLeft w:val="0"/>
      <w:marRight w:val="0"/>
      <w:marTop w:val="0"/>
      <w:marBottom w:val="0"/>
      <w:divBdr>
        <w:top w:val="none" w:sz="0" w:space="0" w:color="auto"/>
        <w:left w:val="none" w:sz="0" w:space="0" w:color="auto"/>
        <w:bottom w:val="none" w:sz="0" w:space="0" w:color="auto"/>
        <w:right w:val="none" w:sz="0" w:space="0" w:color="auto"/>
      </w:divBdr>
    </w:div>
    <w:div w:id="1800688582">
      <w:bodyDiv w:val="1"/>
      <w:marLeft w:val="0"/>
      <w:marRight w:val="0"/>
      <w:marTop w:val="0"/>
      <w:marBottom w:val="0"/>
      <w:divBdr>
        <w:top w:val="none" w:sz="0" w:space="0" w:color="auto"/>
        <w:left w:val="none" w:sz="0" w:space="0" w:color="auto"/>
        <w:bottom w:val="none" w:sz="0" w:space="0" w:color="auto"/>
        <w:right w:val="none" w:sz="0" w:space="0" w:color="auto"/>
      </w:divBdr>
    </w:div>
    <w:div w:id="1808164521">
      <w:bodyDiv w:val="1"/>
      <w:marLeft w:val="0"/>
      <w:marRight w:val="0"/>
      <w:marTop w:val="0"/>
      <w:marBottom w:val="0"/>
      <w:divBdr>
        <w:top w:val="none" w:sz="0" w:space="0" w:color="auto"/>
        <w:left w:val="none" w:sz="0" w:space="0" w:color="auto"/>
        <w:bottom w:val="none" w:sz="0" w:space="0" w:color="auto"/>
        <w:right w:val="none" w:sz="0" w:space="0" w:color="auto"/>
      </w:divBdr>
    </w:div>
    <w:div w:id="1809782093">
      <w:bodyDiv w:val="1"/>
      <w:marLeft w:val="0"/>
      <w:marRight w:val="0"/>
      <w:marTop w:val="0"/>
      <w:marBottom w:val="0"/>
      <w:divBdr>
        <w:top w:val="none" w:sz="0" w:space="0" w:color="auto"/>
        <w:left w:val="none" w:sz="0" w:space="0" w:color="auto"/>
        <w:bottom w:val="none" w:sz="0" w:space="0" w:color="auto"/>
        <w:right w:val="none" w:sz="0" w:space="0" w:color="auto"/>
      </w:divBdr>
    </w:div>
    <w:div w:id="1827427796">
      <w:bodyDiv w:val="1"/>
      <w:marLeft w:val="0"/>
      <w:marRight w:val="0"/>
      <w:marTop w:val="0"/>
      <w:marBottom w:val="0"/>
      <w:divBdr>
        <w:top w:val="none" w:sz="0" w:space="0" w:color="auto"/>
        <w:left w:val="none" w:sz="0" w:space="0" w:color="auto"/>
        <w:bottom w:val="none" w:sz="0" w:space="0" w:color="auto"/>
        <w:right w:val="none" w:sz="0" w:space="0" w:color="auto"/>
      </w:divBdr>
    </w:div>
    <w:div w:id="1847205623">
      <w:bodyDiv w:val="1"/>
      <w:marLeft w:val="0"/>
      <w:marRight w:val="0"/>
      <w:marTop w:val="0"/>
      <w:marBottom w:val="0"/>
      <w:divBdr>
        <w:top w:val="none" w:sz="0" w:space="0" w:color="auto"/>
        <w:left w:val="none" w:sz="0" w:space="0" w:color="auto"/>
        <w:bottom w:val="none" w:sz="0" w:space="0" w:color="auto"/>
        <w:right w:val="none" w:sz="0" w:space="0" w:color="auto"/>
      </w:divBdr>
    </w:div>
    <w:div w:id="1865552928">
      <w:bodyDiv w:val="1"/>
      <w:marLeft w:val="0"/>
      <w:marRight w:val="0"/>
      <w:marTop w:val="0"/>
      <w:marBottom w:val="0"/>
      <w:divBdr>
        <w:top w:val="none" w:sz="0" w:space="0" w:color="auto"/>
        <w:left w:val="none" w:sz="0" w:space="0" w:color="auto"/>
        <w:bottom w:val="none" w:sz="0" w:space="0" w:color="auto"/>
        <w:right w:val="none" w:sz="0" w:space="0" w:color="auto"/>
      </w:divBdr>
    </w:div>
    <w:div w:id="1867601657">
      <w:bodyDiv w:val="1"/>
      <w:marLeft w:val="0"/>
      <w:marRight w:val="0"/>
      <w:marTop w:val="0"/>
      <w:marBottom w:val="0"/>
      <w:divBdr>
        <w:top w:val="none" w:sz="0" w:space="0" w:color="auto"/>
        <w:left w:val="none" w:sz="0" w:space="0" w:color="auto"/>
        <w:bottom w:val="none" w:sz="0" w:space="0" w:color="auto"/>
        <w:right w:val="none" w:sz="0" w:space="0" w:color="auto"/>
      </w:divBdr>
    </w:div>
    <w:div w:id="1880240247">
      <w:bodyDiv w:val="1"/>
      <w:marLeft w:val="0"/>
      <w:marRight w:val="0"/>
      <w:marTop w:val="0"/>
      <w:marBottom w:val="0"/>
      <w:divBdr>
        <w:top w:val="none" w:sz="0" w:space="0" w:color="auto"/>
        <w:left w:val="none" w:sz="0" w:space="0" w:color="auto"/>
        <w:bottom w:val="none" w:sz="0" w:space="0" w:color="auto"/>
        <w:right w:val="none" w:sz="0" w:space="0" w:color="auto"/>
      </w:divBdr>
    </w:div>
    <w:div w:id="1916815473">
      <w:bodyDiv w:val="1"/>
      <w:marLeft w:val="0"/>
      <w:marRight w:val="0"/>
      <w:marTop w:val="0"/>
      <w:marBottom w:val="0"/>
      <w:divBdr>
        <w:top w:val="none" w:sz="0" w:space="0" w:color="auto"/>
        <w:left w:val="none" w:sz="0" w:space="0" w:color="auto"/>
        <w:bottom w:val="none" w:sz="0" w:space="0" w:color="auto"/>
        <w:right w:val="none" w:sz="0" w:space="0" w:color="auto"/>
      </w:divBdr>
    </w:div>
    <w:div w:id="1929384722">
      <w:bodyDiv w:val="1"/>
      <w:marLeft w:val="0"/>
      <w:marRight w:val="0"/>
      <w:marTop w:val="0"/>
      <w:marBottom w:val="0"/>
      <w:divBdr>
        <w:top w:val="none" w:sz="0" w:space="0" w:color="auto"/>
        <w:left w:val="none" w:sz="0" w:space="0" w:color="auto"/>
        <w:bottom w:val="none" w:sz="0" w:space="0" w:color="auto"/>
        <w:right w:val="none" w:sz="0" w:space="0" w:color="auto"/>
      </w:divBdr>
    </w:div>
    <w:div w:id="1963147460">
      <w:bodyDiv w:val="1"/>
      <w:marLeft w:val="0"/>
      <w:marRight w:val="0"/>
      <w:marTop w:val="0"/>
      <w:marBottom w:val="0"/>
      <w:divBdr>
        <w:top w:val="none" w:sz="0" w:space="0" w:color="auto"/>
        <w:left w:val="none" w:sz="0" w:space="0" w:color="auto"/>
        <w:bottom w:val="none" w:sz="0" w:space="0" w:color="auto"/>
        <w:right w:val="none" w:sz="0" w:space="0" w:color="auto"/>
      </w:divBdr>
    </w:div>
    <w:div w:id="1966429412">
      <w:bodyDiv w:val="1"/>
      <w:marLeft w:val="0"/>
      <w:marRight w:val="0"/>
      <w:marTop w:val="0"/>
      <w:marBottom w:val="0"/>
      <w:divBdr>
        <w:top w:val="none" w:sz="0" w:space="0" w:color="auto"/>
        <w:left w:val="none" w:sz="0" w:space="0" w:color="auto"/>
        <w:bottom w:val="none" w:sz="0" w:space="0" w:color="auto"/>
        <w:right w:val="none" w:sz="0" w:space="0" w:color="auto"/>
      </w:divBdr>
    </w:div>
    <w:div w:id="1983848192">
      <w:bodyDiv w:val="1"/>
      <w:marLeft w:val="0"/>
      <w:marRight w:val="0"/>
      <w:marTop w:val="0"/>
      <w:marBottom w:val="0"/>
      <w:divBdr>
        <w:top w:val="none" w:sz="0" w:space="0" w:color="auto"/>
        <w:left w:val="none" w:sz="0" w:space="0" w:color="auto"/>
        <w:bottom w:val="none" w:sz="0" w:space="0" w:color="auto"/>
        <w:right w:val="none" w:sz="0" w:space="0" w:color="auto"/>
      </w:divBdr>
    </w:div>
    <w:div w:id="2072849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收支总计</c:v>
                </c:pt>
              </c:strCache>
            </c:strRef>
          </c:tx>
          <c:invertIfNegative val="0"/>
          <c:dLbls>
            <c:showLegendKey val="0"/>
            <c:showVal val="1"/>
            <c:showCatName val="0"/>
            <c:showSerName val="0"/>
            <c:showPercent val="0"/>
            <c:showBubbleSize val="0"/>
            <c:showLeaderLines val="0"/>
          </c:dLbls>
          <c:cat>
            <c:strRef>
              <c:f>Sheet1!$A$2:$A$3</c:f>
              <c:strCache>
                <c:ptCount val="2"/>
                <c:pt idx="0">
                  <c:v>2019年</c:v>
                </c:pt>
                <c:pt idx="1">
                  <c:v>2018年</c:v>
                </c:pt>
              </c:strCache>
            </c:strRef>
          </c:cat>
          <c:val>
            <c:numRef>
              <c:f>Sheet1!$B$2:$B$3</c:f>
              <c:numCache>
                <c:formatCode>General</c:formatCode>
                <c:ptCount val="2"/>
                <c:pt idx="0">
                  <c:v>1791.65</c:v>
                </c:pt>
                <c:pt idx="1">
                  <c:v>1532.32</c:v>
                </c:pt>
              </c:numCache>
            </c:numRef>
          </c:val>
        </c:ser>
        <c:dLbls>
          <c:showLegendKey val="0"/>
          <c:showVal val="0"/>
          <c:showCatName val="0"/>
          <c:showSerName val="0"/>
          <c:showPercent val="0"/>
          <c:showBubbleSize val="0"/>
        </c:dLbls>
        <c:gapWidth val="150"/>
        <c:shape val="box"/>
        <c:axId val="178790400"/>
        <c:axId val="178792704"/>
        <c:axId val="0"/>
      </c:bar3DChart>
      <c:catAx>
        <c:axId val="178790400"/>
        <c:scaling>
          <c:orientation val="minMax"/>
        </c:scaling>
        <c:delete val="0"/>
        <c:axPos val="b"/>
        <c:majorTickMark val="out"/>
        <c:minorTickMark val="none"/>
        <c:tickLblPos val="nextTo"/>
        <c:crossAx val="178792704"/>
        <c:crosses val="autoZero"/>
        <c:auto val="1"/>
        <c:lblAlgn val="ctr"/>
        <c:lblOffset val="100"/>
        <c:noMultiLvlLbl val="0"/>
      </c:catAx>
      <c:valAx>
        <c:axId val="178792704"/>
        <c:scaling>
          <c:orientation val="minMax"/>
        </c:scaling>
        <c:delete val="0"/>
        <c:axPos val="l"/>
        <c:majorGridlines/>
        <c:numFmt formatCode="General" sourceLinked="1"/>
        <c:majorTickMark val="out"/>
        <c:minorTickMark val="none"/>
        <c:tickLblPos val="nextTo"/>
        <c:crossAx val="1787904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收入合计</c:v>
                </c:pt>
              </c:strCache>
            </c:strRef>
          </c:tx>
          <c:explosion val="14"/>
          <c:dLbls>
            <c:showLegendKey val="0"/>
            <c:showVal val="1"/>
            <c:showCatName val="0"/>
            <c:showSerName val="0"/>
            <c:showPercent val="0"/>
            <c:showBubbleSize val="0"/>
            <c:showLeaderLines val="1"/>
          </c:dLbls>
          <c:cat>
            <c:strRef>
              <c:f>Sheet1!$A$2:$A$2</c:f>
              <c:strCache>
                <c:ptCount val="1"/>
                <c:pt idx="0">
                  <c:v>一般公共预算财政拨款</c:v>
                </c:pt>
              </c:strCache>
            </c:strRef>
          </c:cat>
          <c:val>
            <c:numRef>
              <c:f>Sheet1!$B$2:$B$2</c:f>
              <c:numCache>
                <c:formatCode>General</c:formatCode>
                <c:ptCount val="1"/>
                <c:pt idx="0">
                  <c:v>1525.97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本年支出合计</c:v>
                </c:pt>
              </c:strCache>
            </c:strRef>
          </c:tx>
          <c:explosion val="25"/>
          <c:dLbls>
            <c:showLegendKey val="0"/>
            <c:showVal val="1"/>
            <c:showCatName val="0"/>
            <c:showSerName val="0"/>
            <c:showPercent val="0"/>
            <c:showBubbleSize val="0"/>
            <c:showLeaderLines val="1"/>
          </c:dLbls>
          <c:cat>
            <c:strRef>
              <c:f>Sheet1!$A$2:$A$3</c:f>
              <c:strCache>
                <c:ptCount val="2"/>
                <c:pt idx="0">
                  <c:v>基本支出</c:v>
                </c:pt>
                <c:pt idx="1">
                  <c:v>项目支出</c:v>
                </c:pt>
              </c:strCache>
            </c:strRef>
          </c:cat>
          <c:val>
            <c:numRef>
              <c:f>Sheet1!$B$2:$B$3</c:f>
              <c:numCache>
                <c:formatCode>General</c:formatCode>
                <c:ptCount val="2"/>
                <c:pt idx="0">
                  <c:v>974.63</c:v>
                </c:pt>
                <c:pt idx="1">
                  <c:v>631.61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一般公共预算财政拨款</c:v>
                </c:pt>
              </c:strCache>
            </c:strRef>
          </c:tx>
          <c:invertIfNegative val="0"/>
          <c:dLbls>
            <c:showLegendKey val="0"/>
            <c:showVal val="1"/>
            <c:showCatName val="0"/>
            <c:showSerName val="0"/>
            <c:showPercent val="0"/>
            <c:showBubbleSize val="0"/>
            <c:showLeaderLines val="0"/>
          </c:dLbls>
          <c:cat>
            <c:strRef>
              <c:f>Sheet1!$A$2:$A$3</c:f>
              <c:strCache>
                <c:ptCount val="2"/>
                <c:pt idx="0">
                  <c:v>2019年</c:v>
                </c:pt>
                <c:pt idx="1">
                  <c:v>2018年</c:v>
                </c:pt>
              </c:strCache>
            </c:strRef>
          </c:cat>
          <c:val>
            <c:numRef>
              <c:f>Sheet1!$B$2:$B$3</c:f>
              <c:numCache>
                <c:formatCode>General</c:formatCode>
                <c:ptCount val="2"/>
                <c:pt idx="0">
                  <c:v>1791.69</c:v>
                </c:pt>
                <c:pt idx="1">
                  <c:v>1532.32</c:v>
                </c:pt>
              </c:numCache>
            </c:numRef>
          </c:val>
        </c:ser>
        <c:dLbls>
          <c:showLegendKey val="0"/>
          <c:showVal val="0"/>
          <c:showCatName val="0"/>
          <c:showSerName val="0"/>
          <c:showPercent val="0"/>
          <c:showBubbleSize val="0"/>
        </c:dLbls>
        <c:gapWidth val="150"/>
        <c:shape val="box"/>
        <c:axId val="178257280"/>
        <c:axId val="178410624"/>
        <c:axId val="0"/>
      </c:bar3DChart>
      <c:catAx>
        <c:axId val="178257280"/>
        <c:scaling>
          <c:orientation val="minMax"/>
        </c:scaling>
        <c:delete val="0"/>
        <c:axPos val="b"/>
        <c:majorTickMark val="out"/>
        <c:minorTickMark val="none"/>
        <c:tickLblPos val="nextTo"/>
        <c:crossAx val="178410624"/>
        <c:crosses val="autoZero"/>
        <c:auto val="1"/>
        <c:lblAlgn val="ctr"/>
        <c:lblOffset val="100"/>
        <c:noMultiLvlLbl val="0"/>
      </c:catAx>
      <c:valAx>
        <c:axId val="178410624"/>
        <c:scaling>
          <c:orientation val="minMax"/>
        </c:scaling>
        <c:delete val="0"/>
        <c:axPos val="l"/>
        <c:majorGridlines/>
        <c:numFmt formatCode="General" sourceLinked="1"/>
        <c:majorTickMark val="out"/>
        <c:minorTickMark val="none"/>
        <c:tickLblPos val="nextTo"/>
        <c:crossAx val="1782572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9.3428893069515712E-2"/>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一般公共预算财政拨款支出</c:v>
                </c:pt>
              </c:strCache>
            </c:strRef>
          </c:tx>
          <c:invertIfNegative val="0"/>
          <c:dLbls>
            <c:showLegendKey val="0"/>
            <c:showVal val="1"/>
            <c:showCatName val="0"/>
            <c:showSerName val="0"/>
            <c:showPercent val="0"/>
            <c:showBubbleSize val="0"/>
            <c:showLeaderLines val="0"/>
          </c:dLbls>
          <c:cat>
            <c:strRef>
              <c:f>Sheet1!$A$2:$A$5</c:f>
              <c:strCache>
                <c:ptCount val="2"/>
                <c:pt idx="0">
                  <c:v>2019年</c:v>
                </c:pt>
                <c:pt idx="1">
                  <c:v>2018年</c:v>
                </c:pt>
              </c:strCache>
            </c:strRef>
          </c:cat>
          <c:val>
            <c:numRef>
              <c:f>Sheet1!$B$2:$B$5</c:f>
              <c:numCache>
                <c:formatCode>General</c:formatCode>
                <c:ptCount val="4"/>
                <c:pt idx="0">
                  <c:v>1606.29</c:v>
                </c:pt>
                <c:pt idx="1">
                  <c:v>1265.99</c:v>
                </c:pt>
              </c:numCache>
            </c:numRef>
          </c:val>
        </c:ser>
        <c:dLbls>
          <c:showLegendKey val="0"/>
          <c:showVal val="0"/>
          <c:showCatName val="0"/>
          <c:showSerName val="0"/>
          <c:showPercent val="0"/>
          <c:showBubbleSize val="0"/>
        </c:dLbls>
        <c:gapWidth val="150"/>
        <c:shape val="box"/>
        <c:axId val="179029888"/>
        <c:axId val="179031424"/>
        <c:axId val="0"/>
      </c:bar3DChart>
      <c:catAx>
        <c:axId val="179029888"/>
        <c:scaling>
          <c:orientation val="minMax"/>
        </c:scaling>
        <c:delete val="0"/>
        <c:axPos val="b"/>
        <c:majorTickMark val="out"/>
        <c:minorTickMark val="none"/>
        <c:tickLblPos val="nextTo"/>
        <c:crossAx val="179031424"/>
        <c:crosses val="autoZero"/>
        <c:auto val="1"/>
        <c:lblAlgn val="ctr"/>
        <c:lblOffset val="100"/>
        <c:noMultiLvlLbl val="0"/>
      </c:catAx>
      <c:valAx>
        <c:axId val="179031424"/>
        <c:scaling>
          <c:orientation val="minMax"/>
        </c:scaling>
        <c:delete val="0"/>
        <c:axPos val="l"/>
        <c:majorGridlines/>
        <c:numFmt formatCode="General" sourceLinked="1"/>
        <c:majorTickMark val="out"/>
        <c:minorTickMark val="none"/>
        <c:tickLblPos val="nextTo"/>
        <c:crossAx val="1790298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一般公共预算财政拨款支出结构</c:v>
                </c:pt>
              </c:strCache>
            </c:strRef>
          </c:tx>
          <c:explosion val="25"/>
          <c:dLbls>
            <c:showLegendKey val="0"/>
            <c:showVal val="1"/>
            <c:showCatName val="0"/>
            <c:showSerName val="0"/>
            <c:showPercent val="0"/>
            <c:showBubbleSize val="0"/>
            <c:showLeaderLines val="1"/>
          </c:dLbls>
          <c:cat>
            <c:strRef>
              <c:f>Sheet1!$A$2:$A$4</c:f>
              <c:strCache>
                <c:ptCount val="3"/>
                <c:pt idx="0">
                  <c:v>一般公共服务</c:v>
                </c:pt>
                <c:pt idx="1">
                  <c:v>社会保障和就业支出</c:v>
                </c:pt>
                <c:pt idx="2">
                  <c:v>住房保障支出</c:v>
                </c:pt>
              </c:strCache>
            </c:strRef>
          </c:cat>
          <c:val>
            <c:numRef>
              <c:f>Sheet1!$B$2:$B$4</c:f>
              <c:numCache>
                <c:formatCode>General</c:formatCode>
                <c:ptCount val="3"/>
                <c:pt idx="0">
                  <c:v>1.64</c:v>
                </c:pt>
                <c:pt idx="1">
                  <c:v>97.11</c:v>
                </c:pt>
                <c:pt idx="2">
                  <c:v>1507.55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8563398959698059"/>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三公经费</c:v>
                </c:pt>
              </c:strCache>
            </c:strRef>
          </c:tx>
          <c:explosion val="25"/>
          <c:dLbls>
            <c:showLegendKey val="0"/>
            <c:showVal val="1"/>
            <c:showCatName val="0"/>
            <c:showSerName val="0"/>
            <c:showPercent val="0"/>
            <c:showBubbleSize val="0"/>
            <c:showLeaderLines val="1"/>
          </c:dLbls>
          <c:cat>
            <c:strRef>
              <c:f>Sheet1!$A$2:$A$3</c:f>
              <c:strCache>
                <c:ptCount val="2"/>
                <c:pt idx="0">
                  <c:v>公务接待费</c:v>
                </c:pt>
                <c:pt idx="1">
                  <c:v>公务用车运行维护费</c:v>
                </c:pt>
              </c:strCache>
            </c:strRef>
          </c:cat>
          <c:val>
            <c:numRef>
              <c:f>Sheet1!$B$2:$B$3</c:f>
              <c:numCache>
                <c:formatCode>General</c:formatCode>
                <c:ptCount val="2"/>
                <c:pt idx="0">
                  <c:v>0.14000000000000001</c:v>
                </c:pt>
                <c:pt idx="1">
                  <c:v>1.8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9AF83-6EA9-47A5-95F8-CA7A963D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36</Pages>
  <Words>2461</Words>
  <Characters>14032</Characters>
  <Application>Microsoft Office Word</Application>
  <DocSecurity>0</DocSecurity>
  <Lines>116</Lines>
  <Paragraphs>32</Paragraphs>
  <ScaleCrop>false</ScaleCrop>
  <Company>四川省财政厅</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29</cp:revision>
  <cp:lastPrinted>2020-07-23T02:58:00Z</cp:lastPrinted>
  <dcterms:created xsi:type="dcterms:W3CDTF">2020-08-04T01:49:00Z</dcterms:created>
  <dcterms:modified xsi:type="dcterms:W3CDTF">2020-09-17T02:19:00Z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